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D4F1" w14:textId="77777777" w:rsidR="00A55547" w:rsidRDefault="00A55547" w:rsidP="00A55547"/>
    <w:p w14:paraId="2F1E3B14" w14:textId="77777777" w:rsidR="00A55547" w:rsidRDefault="00A55547" w:rsidP="00A55547"/>
    <w:p w14:paraId="35CD36DF" w14:textId="77777777" w:rsidR="00A55547" w:rsidRDefault="00A55547" w:rsidP="00A55547"/>
    <w:p w14:paraId="7F35AD7D" w14:textId="75606274" w:rsidR="00A55547" w:rsidRPr="00994C96" w:rsidRDefault="00A55547" w:rsidP="00A55547">
      <w:pPr>
        <w:widowControl w:val="0"/>
        <w:autoSpaceDE w:val="0"/>
        <w:autoSpaceDN w:val="0"/>
        <w:adjustRightInd w:val="0"/>
        <w:spacing w:before="29" w:after="0" w:line="240" w:lineRule="auto"/>
        <w:jc w:val="center"/>
        <w:rPr>
          <w:b/>
          <w:bCs/>
          <w:color w:val="5F497A"/>
          <w:spacing w:val="-1"/>
          <w:sz w:val="40"/>
          <w:szCs w:val="40"/>
        </w:rPr>
      </w:pPr>
      <w:r w:rsidRPr="00994C96">
        <w:rPr>
          <w:b/>
          <w:bCs/>
          <w:color w:val="5F497A"/>
          <w:spacing w:val="-1"/>
          <w:sz w:val="40"/>
          <w:szCs w:val="40"/>
        </w:rPr>
        <w:t>Information Governance</w:t>
      </w:r>
    </w:p>
    <w:p w14:paraId="545DD76C" w14:textId="77777777" w:rsidR="00A55547" w:rsidRDefault="00A55547" w:rsidP="00A55547"/>
    <w:p w14:paraId="6DD12A6B" w14:textId="75DEE3F2" w:rsidR="00A55547" w:rsidRDefault="00A55547" w:rsidP="00A55547"/>
    <w:p w14:paraId="525AB7A3" w14:textId="2DD6E979" w:rsidR="00A55547" w:rsidRPr="006D29C7" w:rsidRDefault="00A55547" w:rsidP="00AE35B5">
      <w:pPr>
        <w:widowControl w:val="0"/>
        <w:autoSpaceDE w:val="0"/>
        <w:autoSpaceDN w:val="0"/>
        <w:adjustRightInd w:val="0"/>
        <w:spacing w:after="0" w:line="240" w:lineRule="auto"/>
        <w:jc w:val="center"/>
        <w:rPr>
          <w:b/>
          <w:bCs/>
          <w:color w:val="0070C0"/>
          <w:spacing w:val="1"/>
          <w:sz w:val="32"/>
          <w:szCs w:val="32"/>
        </w:rPr>
      </w:pPr>
      <w:r w:rsidRPr="006D29C7">
        <w:rPr>
          <w:b/>
          <w:bCs/>
          <w:color w:val="0070C0"/>
          <w:spacing w:val="1"/>
          <w:sz w:val="32"/>
          <w:szCs w:val="32"/>
        </w:rPr>
        <w:t>Privacy by Design &amp; by Default Procedure</w:t>
      </w:r>
    </w:p>
    <w:p w14:paraId="7D43D1DC" w14:textId="77777777" w:rsidR="00A55547" w:rsidRDefault="00A55547" w:rsidP="006D29C7"/>
    <w:p w14:paraId="1CDA3F3B" w14:textId="77777777" w:rsidR="00A55547" w:rsidRDefault="00A55547" w:rsidP="006D29C7"/>
    <w:p w14:paraId="7BB87A32" w14:textId="77777777" w:rsidR="00A55547" w:rsidRDefault="00A55547" w:rsidP="006D29C7"/>
    <w:p w14:paraId="6F34C01B" w14:textId="77777777" w:rsidR="00A55547" w:rsidRDefault="00A55547" w:rsidP="006D29C7"/>
    <w:tbl>
      <w:tblPr>
        <w:tblW w:w="5000" w:type="pct"/>
        <w:tblLook w:val="04A0" w:firstRow="1" w:lastRow="0" w:firstColumn="1" w:lastColumn="0" w:noHBand="0" w:noVBand="1"/>
      </w:tblPr>
      <w:tblGrid>
        <w:gridCol w:w="3084"/>
        <w:gridCol w:w="6770"/>
      </w:tblGrid>
      <w:tr w:rsidR="00A55547" w:rsidRPr="00460AE0" w14:paraId="6CBC0231" w14:textId="77777777" w:rsidTr="0084163E">
        <w:tc>
          <w:tcPr>
            <w:tcW w:w="1565" w:type="pct"/>
          </w:tcPr>
          <w:p w14:paraId="6B54302A" w14:textId="77777777" w:rsidR="00A55547" w:rsidRPr="00994C96" w:rsidRDefault="00A55547" w:rsidP="0084163E">
            <w:pPr>
              <w:widowControl w:val="0"/>
              <w:autoSpaceDE w:val="0"/>
              <w:autoSpaceDN w:val="0"/>
              <w:adjustRightInd w:val="0"/>
              <w:spacing w:after="0" w:line="240" w:lineRule="auto"/>
              <w:rPr>
                <w:b/>
                <w:bCs/>
                <w:color w:val="5F497A"/>
                <w:sz w:val="24"/>
                <w:szCs w:val="24"/>
              </w:rPr>
            </w:pPr>
            <w:r w:rsidRPr="00994C96">
              <w:rPr>
                <w:b/>
                <w:bCs/>
                <w:color w:val="5F497A"/>
                <w:spacing w:val="-1"/>
                <w:sz w:val="24"/>
                <w:szCs w:val="24"/>
              </w:rPr>
              <w:t>D</w:t>
            </w:r>
            <w:r w:rsidRPr="00994C96">
              <w:rPr>
                <w:b/>
                <w:bCs/>
                <w:color w:val="5F497A"/>
                <w:spacing w:val="1"/>
                <w:sz w:val="24"/>
                <w:szCs w:val="24"/>
              </w:rPr>
              <w:t>a</w:t>
            </w:r>
            <w:r w:rsidRPr="00994C96">
              <w:rPr>
                <w:b/>
                <w:bCs/>
                <w:color w:val="5F497A"/>
                <w:spacing w:val="-1"/>
                <w:sz w:val="24"/>
                <w:szCs w:val="24"/>
              </w:rPr>
              <w:t>t</w:t>
            </w:r>
            <w:r w:rsidRPr="00994C96">
              <w:rPr>
                <w:b/>
                <w:bCs/>
                <w:color w:val="5F497A"/>
                <w:sz w:val="24"/>
                <w:szCs w:val="24"/>
              </w:rPr>
              <w:t>e</w:t>
            </w:r>
            <w:r w:rsidRPr="00994C96">
              <w:rPr>
                <w:b/>
                <w:bCs/>
                <w:color w:val="5F497A"/>
                <w:spacing w:val="2"/>
                <w:sz w:val="24"/>
                <w:szCs w:val="24"/>
              </w:rPr>
              <w:t xml:space="preserve"> </w:t>
            </w:r>
            <w:r w:rsidRPr="00994C96">
              <w:rPr>
                <w:b/>
                <w:bCs/>
                <w:color w:val="5F497A"/>
                <w:sz w:val="24"/>
                <w:szCs w:val="24"/>
              </w:rPr>
              <w:t xml:space="preserve">of </w:t>
            </w:r>
            <w:r w:rsidRPr="00994C96">
              <w:rPr>
                <w:b/>
                <w:bCs/>
                <w:color w:val="5F497A"/>
                <w:spacing w:val="1"/>
                <w:sz w:val="24"/>
                <w:szCs w:val="24"/>
              </w:rPr>
              <w:t>I</w:t>
            </w:r>
            <w:r w:rsidRPr="00994C96">
              <w:rPr>
                <w:b/>
                <w:bCs/>
                <w:color w:val="5F497A"/>
                <w:sz w:val="24"/>
                <w:szCs w:val="24"/>
              </w:rPr>
              <w:t>mp</w:t>
            </w:r>
            <w:r w:rsidRPr="00994C96">
              <w:rPr>
                <w:b/>
                <w:bCs/>
                <w:color w:val="5F497A"/>
                <w:spacing w:val="1"/>
                <w:sz w:val="24"/>
                <w:szCs w:val="24"/>
              </w:rPr>
              <w:t>le</w:t>
            </w:r>
            <w:r w:rsidRPr="00994C96">
              <w:rPr>
                <w:b/>
                <w:bCs/>
                <w:color w:val="5F497A"/>
                <w:spacing w:val="-2"/>
                <w:sz w:val="24"/>
                <w:szCs w:val="24"/>
              </w:rPr>
              <w:t>m</w:t>
            </w:r>
            <w:r w:rsidRPr="00994C96">
              <w:rPr>
                <w:b/>
                <w:bCs/>
                <w:color w:val="5F497A"/>
                <w:spacing w:val="1"/>
                <w:sz w:val="24"/>
                <w:szCs w:val="24"/>
              </w:rPr>
              <w:t>e</w:t>
            </w:r>
            <w:r w:rsidRPr="00994C96">
              <w:rPr>
                <w:b/>
                <w:bCs/>
                <w:color w:val="5F497A"/>
                <w:sz w:val="24"/>
                <w:szCs w:val="24"/>
              </w:rPr>
              <w:t>n</w:t>
            </w:r>
            <w:r w:rsidRPr="00994C96">
              <w:rPr>
                <w:b/>
                <w:bCs/>
                <w:color w:val="5F497A"/>
                <w:spacing w:val="-1"/>
                <w:sz w:val="24"/>
                <w:szCs w:val="24"/>
              </w:rPr>
              <w:t>t</w:t>
            </w:r>
            <w:r w:rsidRPr="00994C96">
              <w:rPr>
                <w:b/>
                <w:bCs/>
                <w:color w:val="5F497A"/>
                <w:spacing w:val="1"/>
                <w:sz w:val="24"/>
                <w:szCs w:val="24"/>
              </w:rPr>
              <w:t>a</w:t>
            </w:r>
            <w:r w:rsidRPr="00994C96">
              <w:rPr>
                <w:b/>
                <w:bCs/>
                <w:color w:val="5F497A"/>
                <w:spacing w:val="-1"/>
                <w:sz w:val="24"/>
                <w:szCs w:val="24"/>
              </w:rPr>
              <w:t>t</w:t>
            </w:r>
            <w:r w:rsidRPr="00994C96">
              <w:rPr>
                <w:b/>
                <w:bCs/>
                <w:color w:val="5F497A"/>
                <w:spacing w:val="1"/>
                <w:sz w:val="24"/>
                <w:szCs w:val="24"/>
              </w:rPr>
              <w:t>i</w:t>
            </w:r>
            <w:r w:rsidRPr="00994C96">
              <w:rPr>
                <w:b/>
                <w:bCs/>
                <w:color w:val="5F497A"/>
                <w:sz w:val="24"/>
                <w:szCs w:val="24"/>
              </w:rPr>
              <w:t>on:</w:t>
            </w:r>
          </w:p>
          <w:p w14:paraId="17C8A2D0" w14:textId="77777777" w:rsidR="00A55547" w:rsidRPr="00994C96" w:rsidRDefault="00A55547" w:rsidP="0084163E">
            <w:pPr>
              <w:widowControl w:val="0"/>
              <w:autoSpaceDE w:val="0"/>
              <w:autoSpaceDN w:val="0"/>
              <w:adjustRightInd w:val="0"/>
              <w:spacing w:after="0" w:line="240" w:lineRule="auto"/>
              <w:rPr>
                <w:color w:val="5F497A"/>
                <w:sz w:val="32"/>
                <w:szCs w:val="32"/>
              </w:rPr>
            </w:pPr>
          </w:p>
        </w:tc>
        <w:tc>
          <w:tcPr>
            <w:tcW w:w="3435" w:type="pct"/>
          </w:tcPr>
          <w:p w14:paraId="071ABA17" w14:textId="77777777" w:rsidR="00A55547" w:rsidRPr="00994C96" w:rsidRDefault="00A55547" w:rsidP="0084163E">
            <w:pPr>
              <w:widowControl w:val="0"/>
              <w:autoSpaceDE w:val="0"/>
              <w:autoSpaceDN w:val="0"/>
              <w:adjustRightInd w:val="0"/>
              <w:spacing w:after="0" w:line="240" w:lineRule="auto"/>
              <w:rPr>
                <w:color w:val="5F497A"/>
                <w:spacing w:val="-1"/>
                <w:sz w:val="24"/>
                <w:szCs w:val="24"/>
              </w:rPr>
            </w:pPr>
            <w:r w:rsidRPr="00994C96">
              <w:rPr>
                <w:color w:val="5F497A"/>
                <w:spacing w:val="-1"/>
                <w:sz w:val="24"/>
                <w:szCs w:val="24"/>
              </w:rPr>
              <w:t>March 2019</w:t>
            </w:r>
          </w:p>
          <w:p w14:paraId="2761C47F" w14:textId="77777777" w:rsidR="00A55547" w:rsidRPr="00994C96" w:rsidRDefault="00A55547" w:rsidP="0084163E">
            <w:pPr>
              <w:widowControl w:val="0"/>
              <w:autoSpaceDE w:val="0"/>
              <w:autoSpaceDN w:val="0"/>
              <w:adjustRightInd w:val="0"/>
              <w:spacing w:after="0" w:line="240" w:lineRule="auto"/>
              <w:rPr>
                <w:color w:val="5F497A"/>
                <w:sz w:val="32"/>
                <w:szCs w:val="32"/>
              </w:rPr>
            </w:pPr>
          </w:p>
        </w:tc>
      </w:tr>
      <w:tr w:rsidR="00A55547" w:rsidRPr="00460AE0" w14:paraId="691BBC62" w14:textId="77777777" w:rsidTr="0084163E">
        <w:tc>
          <w:tcPr>
            <w:tcW w:w="1565" w:type="pct"/>
          </w:tcPr>
          <w:p w14:paraId="03AD0BA3" w14:textId="77777777" w:rsidR="00A55547" w:rsidRPr="00994C96" w:rsidRDefault="00A55547" w:rsidP="0084163E">
            <w:pPr>
              <w:widowControl w:val="0"/>
              <w:autoSpaceDE w:val="0"/>
              <w:autoSpaceDN w:val="0"/>
              <w:adjustRightInd w:val="0"/>
              <w:spacing w:after="0" w:line="240" w:lineRule="auto"/>
              <w:rPr>
                <w:b/>
                <w:bCs/>
                <w:color w:val="5F497A"/>
                <w:sz w:val="24"/>
                <w:szCs w:val="24"/>
              </w:rPr>
            </w:pPr>
            <w:r w:rsidRPr="00994C96">
              <w:rPr>
                <w:b/>
                <w:bCs/>
                <w:color w:val="5F497A"/>
                <w:spacing w:val="-1"/>
                <w:sz w:val="24"/>
                <w:szCs w:val="24"/>
              </w:rPr>
              <w:t>D</w:t>
            </w:r>
            <w:r w:rsidRPr="00994C96">
              <w:rPr>
                <w:b/>
                <w:bCs/>
                <w:color w:val="5F497A"/>
                <w:spacing w:val="1"/>
                <w:sz w:val="24"/>
                <w:szCs w:val="24"/>
              </w:rPr>
              <w:t>a</w:t>
            </w:r>
            <w:r w:rsidRPr="00994C96">
              <w:rPr>
                <w:b/>
                <w:bCs/>
                <w:color w:val="5F497A"/>
                <w:spacing w:val="-1"/>
                <w:sz w:val="24"/>
                <w:szCs w:val="24"/>
              </w:rPr>
              <w:t>t</w:t>
            </w:r>
            <w:r w:rsidRPr="00994C96">
              <w:rPr>
                <w:b/>
                <w:bCs/>
                <w:color w:val="5F497A"/>
                <w:sz w:val="24"/>
                <w:szCs w:val="24"/>
              </w:rPr>
              <w:t>e</w:t>
            </w:r>
            <w:r w:rsidRPr="00994C96">
              <w:rPr>
                <w:b/>
                <w:bCs/>
                <w:color w:val="5F497A"/>
                <w:spacing w:val="2"/>
                <w:sz w:val="24"/>
                <w:szCs w:val="24"/>
              </w:rPr>
              <w:t xml:space="preserve"> </w:t>
            </w:r>
            <w:r w:rsidRPr="00994C96">
              <w:rPr>
                <w:b/>
                <w:bCs/>
                <w:color w:val="5F497A"/>
                <w:sz w:val="24"/>
                <w:szCs w:val="24"/>
              </w:rPr>
              <w:t xml:space="preserve">of </w:t>
            </w:r>
            <w:r w:rsidRPr="00994C96">
              <w:rPr>
                <w:b/>
                <w:bCs/>
                <w:color w:val="5F497A"/>
                <w:spacing w:val="-1"/>
                <w:sz w:val="24"/>
                <w:szCs w:val="24"/>
              </w:rPr>
              <w:t>C</w:t>
            </w:r>
            <w:r w:rsidRPr="00994C96">
              <w:rPr>
                <w:b/>
                <w:bCs/>
                <w:color w:val="5F497A"/>
                <w:sz w:val="24"/>
                <w:szCs w:val="24"/>
              </w:rPr>
              <w:t>urr</w:t>
            </w:r>
            <w:r w:rsidRPr="00994C96">
              <w:rPr>
                <w:b/>
                <w:bCs/>
                <w:color w:val="5F497A"/>
                <w:spacing w:val="1"/>
                <w:sz w:val="24"/>
                <w:szCs w:val="24"/>
              </w:rPr>
              <w:t>e</w:t>
            </w:r>
            <w:r w:rsidRPr="00994C96">
              <w:rPr>
                <w:b/>
                <w:bCs/>
                <w:color w:val="5F497A"/>
                <w:sz w:val="24"/>
                <w:szCs w:val="24"/>
              </w:rPr>
              <w:t xml:space="preserve">nt </w:t>
            </w:r>
            <w:r w:rsidRPr="00994C96">
              <w:rPr>
                <w:b/>
                <w:bCs/>
                <w:color w:val="5F497A"/>
                <w:spacing w:val="1"/>
                <w:sz w:val="24"/>
                <w:szCs w:val="24"/>
              </w:rPr>
              <w:t>Iss</w:t>
            </w:r>
            <w:r w:rsidRPr="00994C96">
              <w:rPr>
                <w:b/>
                <w:bCs/>
                <w:color w:val="5F497A"/>
                <w:spacing w:val="-3"/>
                <w:sz w:val="24"/>
                <w:szCs w:val="24"/>
              </w:rPr>
              <w:t>u</w:t>
            </w:r>
            <w:r w:rsidRPr="00994C96">
              <w:rPr>
                <w:b/>
                <w:bCs/>
                <w:color w:val="5F497A"/>
                <w:spacing w:val="-2"/>
                <w:sz w:val="24"/>
                <w:szCs w:val="24"/>
              </w:rPr>
              <w:t>e</w:t>
            </w:r>
            <w:r w:rsidRPr="00994C96">
              <w:rPr>
                <w:b/>
                <w:bCs/>
                <w:color w:val="5F497A"/>
                <w:sz w:val="24"/>
                <w:szCs w:val="24"/>
              </w:rPr>
              <w:t>:</w:t>
            </w:r>
          </w:p>
          <w:p w14:paraId="20A42D08" w14:textId="77777777" w:rsidR="00A55547" w:rsidRPr="00994C96" w:rsidRDefault="00A55547" w:rsidP="0084163E">
            <w:pPr>
              <w:widowControl w:val="0"/>
              <w:autoSpaceDE w:val="0"/>
              <w:autoSpaceDN w:val="0"/>
              <w:adjustRightInd w:val="0"/>
              <w:spacing w:after="0" w:line="240" w:lineRule="auto"/>
              <w:rPr>
                <w:color w:val="5F497A"/>
                <w:sz w:val="32"/>
                <w:szCs w:val="32"/>
              </w:rPr>
            </w:pPr>
          </w:p>
        </w:tc>
        <w:tc>
          <w:tcPr>
            <w:tcW w:w="3435" w:type="pct"/>
          </w:tcPr>
          <w:p w14:paraId="556043F4" w14:textId="728CAB02" w:rsidR="00A55547" w:rsidRPr="00994C96" w:rsidRDefault="0093557A" w:rsidP="0084163E">
            <w:pPr>
              <w:widowControl w:val="0"/>
              <w:autoSpaceDE w:val="0"/>
              <w:autoSpaceDN w:val="0"/>
              <w:adjustRightInd w:val="0"/>
              <w:spacing w:after="0" w:line="240" w:lineRule="auto"/>
              <w:rPr>
                <w:color w:val="5F497A"/>
                <w:sz w:val="32"/>
                <w:szCs w:val="32"/>
              </w:rPr>
            </w:pPr>
            <w:r>
              <w:rPr>
                <w:color w:val="5F497A"/>
                <w:sz w:val="24"/>
                <w:szCs w:val="24"/>
              </w:rPr>
              <w:t>April 2021</w:t>
            </w:r>
          </w:p>
        </w:tc>
      </w:tr>
      <w:tr w:rsidR="00A55547" w:rsidRPr="00460AE0" w14:paraId="4CFC8C06" w14:textId="77777777" w:rsidTr="0084163E">
        <w:tc>
          <w:tcPr>
            <w:tcW w:w="1565" w:type="pct"/>
          </w:tcPr>
          <w:p w14:paraId="6816E626" w14:textId="77777777" w:rsidR="00A55547" w:rsidRPr="00994C96" w:rsidRDefault="00A55547" w:rsidP="0084163E">
            <w:pPr>
              <w:widowControl w:val="0"/>
              <w:autoSpaceDE w:val="0"/>
              <w:autoSpaceDN w:val="0"/>
              <w:adjustRightInd w:val="0"/>
              <w:spacing w:after="0" w:line="240" w:lineRule="auto"/>
              <w:rPr>
                <w:b/>
                <w:bCs/>
                <w:color w:val="5F497A"/>
                <w:sz w:val="24"/>
                <w:szCs w:val="24"/>
              </w:rPr>
            </w:pPr>
            <w:r w:rsidRPr="00994C96">
              <w:rPr>
                <w:b/>
                <w:bCs/>
                <w:color w:val="5F497A"/>
                <w:spacing w:val="-1"/>
                <w:sz w:val="24"/>
                <w:szCs w:val="24"/>
              </w:rPr>
              <w:t>D</w:t>
            </w:r>
            <w:r w:rsidRPr="00994C96">
              <w:rPr>
                <w:b/>
                <w:bCs/>
                <w:color w:val="5F497A"/>
                <w:spacing w:val="1"/>
                <w:sz w:val="24"/>
                <w:szCs w:val="24"/>
              </w:rPr>
              <w:t>a</w:t>
            </w:r>
            <w:r w:rsidRPr="00994C96">
              <w:rPr>
                <w:b/>
                <w:bCs/>
                <w:color w:val="5F497A"/>
                <w:spacing w:val="-1"/>
                <w:sz w:val="24"/>
                <w:szCs w:val="24"/>
              </w:rPr>
              <w:t>t</w:t>
            </w:r>
            <w:r w:rsidRPr="00994C96">
              <w:rPr>
                <w:b/>
                <w:bCs/>
                <w:color w:val="5F497A"/>
                <w:sz w:val="24"/>
                <w:szCs w:val="24"/>
              </w:rPr>
              <w:t>e</w:t>
            </w:r>
            <w:r w:rsidRPr="00994C96">
              <w:rPr>
                <w:b/>
                <w:bCs/>
                <w:color w:val="5F497A"/>
                <w:spacing w:val="2"/>
                <w:sz w:val="24"/>
                <w:szCs w:val="24"/>
              </w:rPr>
              <w:t xml:space="preserve"> </w:t>
            </w:r>
            <w:r w:rsidRPr="00994C96">
              <w:rPr>
                <w:b/>
                <w:bCs/>
                <w:color w:val="5F497A"/>
                <w:sz w:val="24"/>
                <w:szCs w:val="24"/>
              </w:rPr>
              <w:t xml:space="preserve">of </w:t>
            </w:r>
            <w:r w:rsidRPr="00994C96">
              <w:rPr>
                <w:b/>
                <w:bCs/>
                <w:color w:val="5F497A"/>
                <w:spacing w:val="-1"/>
                <w:sz w:val="24"/>
                <w:szCs w:val="24"/>
              </w:rPr>
              <w:t>R</w:t>
            </w:r>
            <w:r w:rsidRPr="00994C96">
              <w:rPr>
                <w:b/>
                <w:bCs/>
                <w:color w:val="5F497A"/>
                <w:spacing w:val="1"/>
                <w:sz w:val="24"/>
                <w:szCs w:val="24"/>
              </w:rPr>
              <w:t>e</w:t>
            </w:r>
            <w:r w:rsidRPr="00994C96">
              <w:rPr>
                <w:b/>
                <w:bCs/>
                <w:color w:val="5F497A"/>
                <w:spacing w:val="-4"/>
                <w:sz w:val="24"/>
                <w:szCs w:val="24"/>
              </w:rPr>
              <w:t>v</w:t>
            </w:r>
            <w:r w:rsidRPr="00994C96">
              <w:rPr>
                <w:b/>
                <w:bCs/>
                <w:color w:val="5F497A"/>
                <w:spacing w:val="1"/>
                <w:sz w:val="24"/>
                <w:szCs w:val="24"/>
              </w:rPr>
              <w:t>i</w:t>
            </w:r>
            <w:r w:rsidRPr="00994C96">
              <w:rPr>
                <w:b/>
                <w:bCs/>
                <w:color w:val="5F497A"/>
                <w:spacing w:val="-2"/>
                <w:sz w:val="24"/>
                <w:szCs w:val="24"/>
              </w:rPr>
              <w:t>e</w:t>
            </w:r>
            <w:r w:rsidRPr="00994C96">
              <w:rPr>
                <w:b/>
                <w:bCs/>
                <w:color w:val="5F497A"/>
                <w:spacing w:val="5"/>
                <w:sz w:val="24"/>
                <w:szCs w:val="24"/>
              </w:rPr>
              <w:t>w</w:t>
            </w:r>
            <w:r w:rsidRPr="00994C96">
              <w:rPr>
                <w:b/>
                <w:bCs/>
                <w:color w:val="5F497A"/>
                <w:sz w:val="24"/>
                <w:szCs w:val="24"/>
              </w:rPr>
              <w:t>:</w:t>
            </w:r>
          </w:p>
          <w:p w14:paraId="518824E2" w14:textId="77777777" w:rsidR="00A55547" w:rsidRPr="00994C96" w:rsidRDefault="00A55547" w:rsidP="0084163E">
            <w:pPr>
              <w:widowControl w:val="0"/>
              <w:autoSpaceDE w:val="0"/>
              <w:autoSpaceDN w:val="0"/>
              <w:adjustRightInd w:val="0"/>
              <w:spacing w:after="0" w:line="240" w:lineRule="auto"/>
              <w:rPr>
                <w:color w:val="5F497A"/>
                <w:sz w:val="32"/>
                <w:szCs w:val="32"/>
              </w:rPr>
            </w:pPr>
          </w:p>
        </w:tc>
        <w:tc>
          <w:tcPr>
            <w:tcW w:w="3435" w:type="pct"/>
          </w:tcPr>
          <w:p w14:paraId="6EFBCD36" w14:textId="70419914" w:rsidR="00A55547" w:rsidRPr="00994C96" w:rsidRDefault="0093557A" w:rsidP="0084163E">
            <w:pPr>
              <w:widowControl w:val="0"/>
              <w:autoSpaceDE w:val="0"/>
              <w:autoSpaceDN w:val="0"/>
              <w:adjustRightInd w:val="0"/>
              <w:spacing w:after="0" w:line="240" w:lineRule="auto"/>
              <w:rPr>
                <w:color w:val="5F497A"/>
                <w:sz w:val="32"/>
                <w:szCs w:val="32"/>
              </w:rPr>
            </w:pPr>
            <w:r>
              <w:rPr>
                <w:color w:val="5F497A"/>
                <w:sz w:val="24"/>
                <w:szCs w:val="24"/>
              </w:rPr>
              <w:t xml:space="preserve">April </w:t>
            </w:r>
            <w:r w:rsidR="00A55547" w:rsidRPr="00994C96">
              <w:rPr>
                <w:color w:val="5F497A"/>
                <w:sz w:val="24"/>
                <w:szCs w:val="24"/>
              </w:rPr>
              <w:t>202</w:t>
            </w:r>
            <w:r>
              <w:rPr>
                <w:color w:val="5F497A"/>
                <w:sz w:val="24"/>
                <w:szCs w:val="24"/>
              </w:rPr>
              <w:t>2</w:t>
            </w:r>
          </w:p>
        </w:tc>
      </w:tr>
      <w:tr w:rsidR="00A55547" w:rsidRPr="00460AE0" w14:paraId="272180BB" w14:textId="77777777" w:rsidTr="0084163E">
        <w:tc>
          <w:tcPr>
            <w:tcW w:w="1565" w:type="pct"/>
          </w:tcPr>
          <w:p w14:paraId="0F94A251" w14:textId="77777777" w:rsidR="00A55547" w:rsidRPr="00994C96" w:rsidRDefault="00A55547" w:rsidP="0084163E">
            <w:pPr>
              <w:widowControl w:val="0"/>
              <w:autoSpaceDE w:val="0"/>
              <w:autoSpaceDN w:val="0"/>
              <w:adjustRightInd w:val="0"/>
              <w:spacing w:after="0" w:line="240" w:lineRule="auto"/>
              <w:rPr>
                <w:b/>
                <w:bCs/>
                <w:color w:val="5F497A"/>
                <w:sz w:val="24"/>
                <w:szCs w:val="24"/>
              </w:rPr>
            </w:pPr>
            <w:r w:rsidRPr="00994C96">
              <w:rPr>
                <w:b/>
                <w:bCs/>
                <w:color w:val="5F497A"/>
                <w:spacing w:val="-1"/>
                <w:sz w:val="24"/>
                <w:szCs w:val="24"/>
              </w:rPr>
              <w:t>R</w:t>
            </w:r>
            <w:r w:rsidRPr="00994C96">
              <w:rPr>
                <w:b/>
                <w:bCs/>
                <w:color w:val="5F497A"/>
                <w:spacing w:val="1"/>
                <w:sz w:val="24"/>
                <w:szCs w:val="24"/>
              </w:rPr>
              <w:t>es</w:t>
            </w:r>
            <w:r w:rsidRPr="00994C96">
              <w:rPr>
                <w:b/>
                <w:bCs/>
                <w:color w:val="5F497A"/>
                <w:sz w:val="24"/>
                <w:szCs w:val="24"/>
              </w:rPr>
              <w:t>pon</w:t>
            </w:r>
            <w:r w:rsidRPr="00994C96">
              <w:rPr>
                <w:b/>
                <w:bCs/>
                <w:color w:val="5F497A"/>
                <w:spacing w:val="1"/>
                <w:sz w:val="24"/>
                <w:szCs w:val="24"/>
              </w:rPr>
              <w:t>si</w:t>
            </w:r>
            <w:r w:rsidRPr="00994C96">
              <w:rPr>
                <w:b/>
                <w:bCs/>
                <w:color w:val="5F497A"/>
                <w:sz w:val="24"/>
                <w:szCs w:val="24"/>
              </w:rPr>
              <w:t>b</w:t>
            </w:r>
            <w:r w:rsidRPr="00994C96">
              <w:rPr>
                <w:b/>
                <w:bCs/>
                <w:color w:val="5F497A"/>
                <w:spacing w:val="1"/>
                <w:sz w:val="24"/>
                <w:szCs w:val="24"/>
              </w:rPr>
              <w:t>l</w:t>
            </w:r>
            <w:r w:rsidRPr="00994C96">
              <w:rPr>
                <w:b/>
                <w:bCs/>
                <w:color w:val="5F497A"/>
                <w:sz w:val="24"/>
                <w:szCs w:val="24"/>
              </w:rPr>
              <w:t>e</w:t>
            </w:r>
            <w:r w:rsidRPr="00994C96">
              <w:rPr>
                <w:b/>
                <w:bCs/>
                <w:color w:val="5F497A"/>
                <w:spacing w:val="-1"/>
                <w:sz w:val="24"/>
                <w:szCs w:val="24"/>
              </w:rPr>
              <w:t xml:space="preserve"> </w:t>
            </w:r>
            <w:r w:rsidRPr="00994C96">
              <w:rPr>
                <w:b/>
                <w:bCs/>
                <w:color w:val="5F497A"/>
                <w:sz w:val="24"/>
                <w:szCs w:val="24"/>
              </w:rPr>
              <w:t>O</w:t>
            </w:r>
            <w:r w:rsidRPr="00994C96">
              <w:rPr>
                <w:b/>
                <w:bCs/>
                <w:color w:val="5F497A"/>
                <w:spacing w:val="-1"/>
                <w:sz w:val="24"/>
                <w:szCs w:val="24"/>
              </w:rPr>
              <w:t>ff</w:t>
            </w:r>
            <w:r w:rsidRPr="00994C96">
              <w:rPr>
                <w:b/>
                <w:bCs/>
                <w:color w:val="5F497A"/>
                <w:spacing w:val="1"/>
                <w:sz w:val="24"/>
                <w:szCs w:val="24"/>
              </w:rPr>
              <w:t>ice</w:t>
            </w:r>
            <w:r w:rsidRPr="00994C96">
              <w:rPr>
                <w:b/>
                <w:bCs/>
                <w:color w:val="5F497A"/>
                <w:spacing w:val="-2"/>
                <w:sz w:val="24"/>
                <w:szCs w:val="24"/>
              </w:rPr>
              <w:t>r</w:t>
            </w:r>
            <w:r w:rsidRPr="00994C96">
              <w:rPr>
                <w:b/>
                <w:bCs/>
                <w:color w:val="5F497A"/>
                <w:sz w:val="24"/>
                <w:szCs w:val="24"/>
              </w:rPr>
              <w:t>:</w:t>
            </w:r>
          </w:p>
          <w:p w14:paraId="5423B2A0" w14:textId="77777777" w:rsidR="00A55547" w:rsidRPr="00994C96" w:rsidRDefault="00A55547" w:rsidP="0084163E">
            <w:pPr>
              <w:widowControl w:val="0"/>
              <w:autoSpaceDE w:val="0"/>
              <w:autoSpaceDN w:val="0"/>
              <w:adjustRightInd w:val="0"/>
              <w:spacing w:after="0" w:line="240" w:lineRule="auto"/>
              <w:rPr>
                <w:color w:val="5F497A"/>
                <w:sz w:val="32"/>
                <w:szCs w:val="32"/>
              </w:rPr>
            </w:pPr>
          </w:p>
        </w:tc>
        <w:tc>
          <w:tcPr>
            <w:tcW w:w="3435" w:type="pct"/>
          </w:tcPr>
          <w:p w14:paraId="78887C9D" w14:textId="02660594" w:rsidR="00A55547" w:rsidRPr="00994C96" w:rsidRDefault="00A55547" w:rsidP="0084163E">
            <w:pPr>
              <w:widowControl w:val="0"/>
              <w:autoSpaceDE w:val="0"/>
              <w:autoSpaceDN w:val="0"/>
              <w:adjustRightInd w:val="0"/>
              <w:spacing w:after="0" w:line="240" w:lineRule="auto"/>
              <w:rPr>
                <w:color w:val="5F497A"/>
                <w:sz w:val="32"/>
                <w:szCs w:val="32"/>
              </w:rPr>
            </w:pPr>
            <w:r w:rsidRPr="00994C96">
              <w:rPr>
                <w:color w:val="5F497A"/>
                <w:spacing w:val="1"/>
                <w:sz w:val="24"/>
                <w:szCs w:val="24"/>
              </w:rPr>
              <w:t>SIRO</w:t>
            </w:r>
          </w:p>
        </w:tc>
      </w:tr>
      <w:tr w:rsidR="00A55547" w:rsidRPr="00460AE0" w14:paraId="6DEB426E" w14:textId="77777777" w:rsidTr="0084163E">
        <w:tc>
          <w:tcPr>
            <w:tcW w:w="1565" w:type="pct"/>
          </w:tcPr>
          <w:p w14:paraId="4B545CC6" w14:textId="77777777" w:rsidR="00A55547" w:rsidRPr="00994C96" w:rsidRDefault="00A55547" w:rsidP="0084163E">
            <w:pPr>
              <w:widowControl w:val="0"/>
              <w:autoSpaceDE w:val="0"/>
              <w:autoSpaceDN w:val="0"/>
              <w:adjustRightInd w:val="0"/>
              <w:spacing w:after="0" w:line="240" w:lineRule="auto"/>
              <w:rPr>
                <w:b/>
                <w:bCs/>
                <w:color w:val="5F497A"/>
                <w:sz w:val="24"/>
                <w:szCs w:val="24"/>
              </w:rPr>
            </w:pPr>
            <w:r w:rsidRPr="00994C96">
              <w:rPr>
                <w:b/>
                <w:bCs/>
                <w:color w:val="5F497A"/>
                <w:spacing w:val="1"/>
                <w:sz w:val="24"/>
                <w:szCs w:val="24"/>
              </w:rPr>
              <w:t>Vali</w:t>
            </w:r>
            <w:r w:rsidRPr="00994C96">
              <w:rPr>
                <w:b/>
                <w:bCs/>
                <w:color w:val="5F497A"/>
                <w:sz w:val="24"/>
                <w:szCs w:val="24"/>
              </w:rPr>
              <w:t>d</w:t>
            </w:r>
            <w:r w:rsidRPr="00994C96">
              <w:rPr>
                <w:b/>
                <w:bCs/>
                <w:color w:val="5F497A"/>
                <w:spacing w:val="1"/>
                <w:sz w:val="24"/>
                <w:szCs w:val="24"/>
              </w:rPr>
              <w:t>a</w:t>
            </w:r>
            <w:r w:rsidRPr="00994C96">
              <w:rPr>
                <w:b/>
                <w:bCs/>
                <w:color w:val="5F497A"/>
                <w:spacing w:val="-1"/>
                <w:sz w:val="24"/>
                <w:szCs w:val="24"/>
              </w:rPr>
              <w:t>t</w:t>
            </w:r>
            <w:r w:rsidRPr="00994C96">
              <w:rPr>
                <w:b/>
                <w:bCs/>
                <w:color w:val="5F497A"/>
                <w:spacing w:val="1"/>
                <w:sz w:val="24"/>
                <w:szCs w:val="24"/>
              </w:rPr>
              <w:t>e</w:t>
            </w:r>
            <w:r w:rsidRPr="00994C96">
              <w:rPr>
                <w:b/>
                <w:bCs/>
                <w:color w:val="5F497A"/>
                <w:sz w:val="24"/>
                <w:szCs w:val="24"/>
              </w:rPr>
              <w:t>d</w:t>
            </w:r>
            <w:r w:rsidRPr="00994C96">
              <w:rPr>
                <w:b/>
                <w:bCs/>
                <w:color w:val="5F497A"/>
                <w:spacing w:val="-2"/>
                <w:sz w:val="24"/>
                <w:szCs w:val="24"/>
              </w:rPr>
              <w:t xml:space="preserve"> </w:t>
            </w:r>
            <w:r w:rsidRPr="00994C96">
              <w:rPr>
                <w:b/>
                <w:bCs/>
                <w:color w:val="5F497A"/>
                <w:spacing w:val="2"/>
                <w:sz w:val="24"/>
                <w:szCs w:val="24"/>
              </w:rPr>
              <w:t>B</w:t>
            </w:r>
            <w:r w:rsidRPr="00994C96">
              <w:rPr>
                <w:b/>
                <w:bCs/>
                <w:color w:val="5F497A"/>
                <w:spacing w:val="-6"/>
                <w:sz w:val="24"/>
                <w:szCs w:val="24"/>
              </w:rPr>
              <w:t>y</w:t>
            </w:r>
            <w:r w:rsidRPr="00994C96">
              <w:rPr>
                <w:b/>
                <w:bCs/>
                <w:color w:val="5F497A"/>
                <w:sz w:val="24"/>
                <w:szCs w:val="24"/>
              </w:rPr>
              <w:t>:</w:t>
            </w:r>
          </w:p>
          <w:p w14:paraId="7E7805C5" w14:textId="77777777" w:rsidR="00A55547" w:rsidRPr="00994C96" w:rsidRDefault="00A55547" w:rsidP="0084163E">
            <w:pPr>
              <w:widowControl w:val="0"/>
              <w:autoSpaceDE w:val="0"/>
              <w:autoSpaceDN w:val="0"/>
              <w:adjustRightInd w:val="0"/>
              <w:spacing w:after="0" w:line="240" w:lineRule="auto"/>
              <w:rPr>
                <w:color w:val="5F497A"/>
                <w:sz w:val="32"/>
                <w:szCs w:val="32"/>
              </w:rPr>
            </w:pPr>
          </w:p>
        </w:tc>
        <w:tc>
          <w:tcPr>
            <w:tcW w:w="3435" w:type="pct"/>
          </w:tcPr>
          <w:p w14:paraId="5D8261B5" w14:textId="77777777" w:rsidR="00A55547" w:rsidRPr="00994C96" w:rsidRDefault="00A55547" w:rsidP="0084163E">
            <w:pPr>
              <w:widowControl w:val="0"/>
              <w:autoSpaceDE w:val="0"/>
              <w:autoSpaceDN w:val="0"/>
              <w:adjustRightInd w:val="0"/>
              <w:spacing w:after="0" w:line="240" w:lineRule="auto"/>
              <w:rPr>
                <w:color w:val="5F497A"/>
                <w:sz w:val="32"/>
                <w:szCs w:val="32"/>
              </w:rPr>
            </w:pPr>
            <w:r w:rsidRPr="00994C96">
              <w:rPr>
                <w:color w:val="5F497A"/>
                <w:spacing w:val="1"/>
                <w:sz w:val="24"/>
                <w:szCs w:val="24"/>
              </w:rPr>
              <w:t>BPAS Information Governance Board (IGB)</w:t>
            </w:r>
          </w:p>
        </w:tc>
      </w:tr>
    </w:tbl>
    <w:p w14:paraId="55BAB3E2" w14:textId="77777777" w:rsidR="00A55547" w:rsidRDefault="00A55547" w:rsidP="00AE35B5"/>
    <w:p w14:paraId="7693CA7A" w14:textId="77777777" w:rsidR="00A55547" w:rsidRPr="00AE35B5" w:rsidRDefault="00A55547" w:rsidP="006D29C7"/>
    <w:p w14:paraId="0C553CC4" w14:textId="60529010" w:rsidR="00A55547" w:rsidRDefault="00A55547">
      <w:r>
        <w:br w:type="page"/>
      </w:r>
    </w:p>
    <w:sdt>
      <w:sdtPr>
        <w:rPr>
          <w:rFonts w:asciiTheme="minorHAnsi" w:hAnsiTheme="minorHAnsi" w:cstheme="minorBidi"/>
          <w:b w:val="0"/>
          <w:color w:val="auto"/>
          <w:sz w:val="22"/>
          <w:szCs w:val="22"/>
          <w:lang w:val="en-GB"/>
        </w:rPr>
        <w:id w:val="-1869446956"/>
        <w:docPartObj>
          <w:docPartGallery w:val="Table of Contents"/>
          <w:docPartUnique/>
        </w:docPartObj>
      </w:sdtPr>
      <w:sdtEndPr>
        <w:rPr>
          <w:rFonts w:ascii="Arial" w:hAnsi="Arial" w:cs="Arial"/>
          <w:noProof/>
        </w:rPr>
      </w:sdtEndPr>
      <w:sdtContent>
        <w:p w14:paraId="66CB8EAF" w14:textId="77777777" w:rsidR="00ED47CA" w:rsidRDefault="00ED47CA">
          <w:pPr>
            <w:pStyle w:val="TOCHeading"/>
          </w:pPr>
          <w:r>
            <w:t>Contents</w:t>
          </w:r>
        </w:p>
        <w:p w14:paraId="600423CB" w14:textId="77777777" w:rsidR="005839FC" w:rsidRDefault="00ED47CA">
          <w:pPr>
            <w:pStyle w:val="TOC1"/>
            <w:tabs>
              <w:tab w:val="right" w:leader="dot" w:pos="962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3965771" w:history="1">
            <w:r w:rsidR="005839FC" w:rsidRPr="001B1ADD">
              <w:rPr>
                <w:rStyle w:val="Hyperlink"/>
                <w:noProof/>
              </w:rPr>
              <w:t>1. Introduction</w:t>
            </w:r>
            <w:r w:rsidR="005839FC">
              <w:rPr>
                <w:noProof/>
                <w:webHidden/>
              </w:rPr>
              <w:tab/>
            </w:r>
            <w:r w:rsidR="005839FC">
              <w:rPr>
                <w:noProof/>
                <w:webHidden/>
              </w:rPr>
              <w:fldChar w:fldCharType="begin"/>
            </w:r>
            <w:r w:rsidR="005839FC">
              <w:rPr>
                <w:noProof/>
                <w:webHidden/>
              </w:rPr>
              <w:instrText xml:space="preserve"> PAGEREF _Toc3965771 \h </w:instrText>
            </w:r>
            <w:r w:rsidR="005839FC">
              <w:rPr>
                <w:noProof/>
                <w:webHidden/>
              </w:rPr>
            </w:r>
            <w:r w:rsidR="005839FC">
              <w:rPr>
                <w:noProof/>
                <w:webHidden/>
              </w:rPr>
              <w:fldChar w:fldCharType="separate"/>
            </w:r>
            <w:r w:rsidR="007F6D29">
              <w:rPr>
                <w:noProof/>
                <w:webHidden/>
              </w:rPr>
              <w:t>3</w:t>
            </w:r>
            <w:r w:rsidR="005839FC">
              <w:rPr>
                <w:noProof/>
                <w:webHidden/>
              </w:rPr>
              <w:fldChar w:fldCharType="end"/>
            </w:r>
          </w:hyperlink>
        </w:p>
        <w:p w14:paraId="19DE1DEE"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2" w:history="1">
            <w:r w:rsidR="005839FC" w:rsidRPr="001B1ADD">
              <w:rPr>
                <w:rStyle w:val="Hyperlink"/>
                <w:noProof/>
              </w:rPr>
              <w:t>2. What is data protection by design?</w:t>
            </w:r>
            <w:r w:rsidR="005839FC">
              <w:rPr>
                <w:noProof/>
                <w:webHidden/>
              </w:rPr>
              <w:tab/>
            </w:r>
            <w:r w:rsidR="005839FC">
              <w:rPr>
                <w:noProof/>
                <w:webHidden/>
              </w:rPr>
              <w:fldChar w:fldCharType="begin"/>
            </w:r>
            <w:r w:rsidR="005839FC">
              <w:rPr>
                <w:noProof/>
                <w:webHidden/>
              </w:rPr>
              <w:instrText xml:space="preserve"> PAGEREF _Toc3965772 \h </w:instrText>
            </w:r>
            <w:r w:rsidR="005839FC">
              <w:rPr>
                <w:noProof/>
                <w:webHidden/>
              </w:rPr>
            </w:r>
            <w:r w:rsidR="005839FC">
              <w:rPr>
                <w:noProof/>
                <w:webHidden/>
              </w:rPr>
              <w:fldChar w:fldCharType="separate"/>
            </w:r>
            <w:r w:rsidR="007F6D29">
              <w:rPr>
                <w:noProof/>
                <w:webHidden/>
              </w:rPr>
              <w:t>3</w:t>
            </w:r>
            <w:r w:rsidR="005839FC">
              <w:rPr>
                <w:noProof/>
                <w:webHidden/>
              </w:rPr>
              <w:fldChar w:fldCharType="end"/>
            </w:r>
          </w:hyperlink>
        </w:p>
        <w:p w14:paraId="792EFE9C"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3" w:history="1">
            <w:r w:rsidR="005839FC" w:rsidRPr="001B1ADD">
              <w:rPr>
                <w:rStyle w:val="Hyperlink"/>
                <w:noProof/>
              </w:rPr>
              <w:t>3. What is data protection by default?</w:t>
            </w:r>
            <w:r w:rsidR="005839FC">
              <w:rPr>
                <w:noProof/>
                <w:webHidden/>
              </w:rPr>
              <w:tab/>
            </w:r>
            <w:r w:rsidR="005839FC">
              <w:rPr>
                <w:noProof/>
                <w:webHidden/>
              </w:rPr>
              <w:fldChar w:fldCharType="begin"/>
            </w:r>
            <w:r w:rsidR="005839FC">
              <w:rPr>
                <w:noProof/>
                <w:webHidden/>
              </w:rPr>
              <w:instrText xml:space="preserve"> PAGEREF _Toc3965773 \h </w:instrText>
            </w:r>
            <w:r w:rsidR="005839FC">
              <w:rPr>
                <w:noProof/>
                <w:webHidden/>
              </w:rPr>
            </w:r>
            <w:r w:rsidR="005839FC">
              <w:rPr>
                <w:noProof/>
                <w:webHidden/>
              </w:rPr>
              <w:fldChar w:fldCharType="separate"/>
            </w:r>
            <w:r w:rsidR="007F6D29">
              <w:rPr>
                <w:noProof/>
                <w:webHidden/>
              </w:rPr>
              <w:t>3</w:t>
            </w:r>
            <w:r w:rsidR="005839FC">
              <w:rPr>
                <w:noProof/>
                <w:webHidden/>
              </w:rPr>
              <w:fldChar w:fldCharType="end"/>
            </w:r>
          </w:hyperlink>
        </w:p>
        <w:p w14:paraId="1AEAADFF"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4" w:history="1">
            <w:r w:rsidR="005839FC" w:rsidRPr="001B1ADD">
              <w:rPr>
                <w:rStyle w:val="Hyperlink"/>
                <w:noProof/>
              </w:rPr>
              <w:t>4. Who is responsible for complying with data protection by design and by default?</w:t>
            </w:r>
            <w:r w:rsidR="005839FC">
              <w:rPr>
                <w:noProof/>
                <w:webHidden/>
              </w:rPr>
              <w:tab/>
            </w:r>
            <w:r w:rsidR="005839FC">
              <w:rPr>
                <w:noProof/>
                <w:webHidden/>
              </w:rPr>
              <w:fldChar w:fldCharType="begin"/>
            </w:r>
            <w:r w:rsidR="005839FC">
              <w:rPr>
                <w:noProof/>
                <w:webHidden/>
              </w:rPr>
              <w:instrText xml:space="preserve"> PAGEREF _Toc3965774 \h </w:instrText>
            </w:r>
            <w:r w:rsidR="005839FC">
              <w:rPr>
                <w:noProof/>
                <w:webHidden/>
              </w:rPr>
            </w:r>
            <w:r w:rsidR="005839FC">
              <w:rPr>
                <w:noProof/>
                <w:webHidden/>
              </w:rPr>
              <w:fldChar w:fldCharType="separate"/>
            </w:r>
            <w:r w:rsidR="007F6D29">
              <w:rPr>
                <w:noProof/>
                <w:webHidden/>
              </w:rPr>
              <w:t>4</w:t>
            </w:r>
            <w:r w:rsidR="005839FC">
              <w:rPr>
                <w:noProof/>
                <w:webHidden/>
              </w:rPr>
              <w:fldChar w:fldCharType="end"/>
            </w:r>
          </w:hyperlink>
        </w:p>
        <w:p w14:paraId="3821C4E9"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75" w:history="1">
            <w:r w:rsidR="005839FC" w:rsidRPr="001B1ADD">
              <w:rPr>
                <w:rStyle w:val="Hyperlink"/>
                <w:noProof/>
              </w:rPr>
              <w:t>4.1 BPAS Staff</w:t>
            </w:r>
            <w:r w:rsidR="005839FC">
              <w:rPr>
                <w:noProof/>
                <w:webHidden/>
              </w:rPr>
              <w:tab/>
            </w:r>
            <w:r w:rsidR="005839FC">
              <w:rPr>
                <w:noProof/>
                <w:webHidden/>
              </w:rPr>
              <w:fldChar w:fldCharType="begin"/>
            </w:r>
            <w:r w:rsidR="005839FC">
              <w:rPr>
                <w:noProof/>
                <w:webHidden/>
              </w:rPr>
              <w:instrText xml:space="preserve"> PAGEREF _Toc3965775 \h </w:instrText>
            </w:r>
            <w:r w:rsidR="005839FC">
              <w:rPr>
                <w:noProof/>
                <w:webHidden/>
              </w:rPr>
            </w:r>
            <w:r w:rsidR="005839FC">
              <w:rPr>
                <w:noProof/>
                <w:webHidden/>
              </w:rPr>
              <w:fldChar w:fldCharType="separate"/>
            </w:r>
            <w:r w:rsidR="007F6D29">
              <w:rPr>
                <w:noProof/>
                <w:webHidden/>
              </w:rPr>
              <w:t>4</w:t>
            </w:r>
            <w:r w:rsidR="005839FC">
              <w:rPr>
                <w:noProof/>
                <w:webHidden/>
              </w:rPr>
              <w:fldChar w:fldCharType="end"/>
            </w:r>
          </w:hyperlink>
        </w:p>
        <w:p w14:paraId="028BFE1B"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76" w:history="1">
            <w:r w:rsidR="005839FC" w:rsidRPr="001B1ADD">
              <w:rPr>
                <w:rStyle w:val="Hyperlink"/>
                <w:noProof/>
              </w:rPr>
              <w:t>4.2 Data Processors</w:t>
            </w:r>
            <w:r w:rsidR="005839FC">
              <w:rPr>
                <w:noProof/>
                <w:webHidden/>
              </w:rPr>
              <w:tab/>
            </w:r>
            <w:r w:rsidR="005839FC">
              <w:rPr>
                <w:noProof/>
                <w:webHidden/>
              </w:rPr>
              <w:fldChar w:fldCharType="begin"/>
            </w:r>
            <w:r w:rsidR="005839FC">
              <w:rPr>
                <w:noProof/>
                <w:webHidden/>
              </w:rPr>
              <w:instrText xml:space="preserve"> PAGEREF _Toc3965776 \h </w:instrText>
            </w:r>
            <w:r w:rsidR="005839FC">
              <w:rPr>
                <w:noProof/>
                <w:webHidden/>
              </w:rPr>
            </w:r>
            <w:r w:rsidR="005839FC">
              <w:rPr>
                <w:noProof/>
                <w:webHidden/>
              </w:rPr>
              <w:fldChar w:fldCharType="separate"/>
            </w:r>
            <w:r w:rsidR="007F6D29">
              <w:rPr>
                <w:noProof/>
                <w:webHidden/>
              </w:rPr>
              <w:t>4</w:t>
            </w:r>
            <w:r w:rsidR="005839FC">
              <w:rPr>
                <w:noProof/>
                <w:webHidden/>
              </w:rPr>
              <w:fldChar w:fldCharType="end"/>
            </w:r>
          </w:hyperlink>
        </w:p>
        <w:p w14:paraId="4FA01505"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7" w:history="1">
            <w:r w:rsidR="005839FC" w:rsidRPr="001B1ADD">
              <w:rPr>
                <w:rStyle w:val="Hyperlink"/>
                <w:noProof/>
              </w:rPr>
              <w:t>5. How can we achieve privacy by design &amp; by default?</w:t>
            </w:r>
            <w:r w:rsidR="005839FC">
              <w:rPr>
                <w:noProof/>
                <w:webHidden/>
              </w:rPr>
              <w:tab/>
            </w:r>
            <w:r w:rsidR="005839FC">
              <w:rPr>
                <w:noProof/>
                <w:webHidden/>
              </w:rPr>
              <w:fldChar w:fldCharType="begin"/>
            </w:r>
            <w:r w:rsidR="005839FC">
              <w:rPr>
                <w:noProof/>
                <w:webHidden/>
              </w:rPr>
              <w:instrText xml:space="preserve"> PAGEREF _Toc3965777 \h </w:instrText>
            </w:r>
            <w:r w:rsidR="005839FC">
              <w:rPr>
                <w:noProof/>
                <w:webHidden/>
              </w:rPr>
            </w:r>
            <w:r w:rsidR="005839FC">
              <w:rPr>
                <w:noProof/>
                <w:webHidden/>
              </w:rPr>
              <w:fldChar w:fldCharType="separate"/>
            </w:r>
            <w:r w:rsidR="007F6D29">
              <w:rPr>
                <w:noProof/>
                <w:webHidden/>
              </w:rPr>
              <w:t>4</w:t>
            </w:r>
            <w:r w:rsidR="005839FC">
              <w:rPr>
                <w:noProof/>
                <w:webHidden/>
              </w:rPr>
              <w:fldChar w:fldCharType="end"/>
            </w:r>
          </w:hyperlink>
        </w:p>
        <w:p w14:paraId="4B533809"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8" w:history="1">
            <w:r w:rsidR="005839FC" w:rsidRPr="001B1ADD">
              <w:rPr>
                <w:rStyle w:val="Hyperlink"/>
                <w:noProof/>
              </w:rPr>
              <w:t>6. What is a Data Protection Impact Assessment?</w:t>
            </w:r>
            <w:r w:rsidR="005839FC">
              <w:rPr>
                <w:noProof/>
                <w:webHidden/>
              </w:rPr>
              <w:tab/>
            </w:r>
            <w:r w:rsidR="005839FC">
              <w:rPr>
                <w:noProof/>
                <w:webHidden/>
              </w:rPr>
              <w:fldChar w:fldCharType="begin"/>
            </w:r>
            <w:r w:rsidR="005839FC">
              <w:rPr>
                <w:noProof/>
                <w:webHidden/>
              </w:rPr>
              <w:instrText xml:space="preserve"> PAGEREF _Toc3965778 \h </w:instrText>
            </w:r>
            <w:r w:rsidR="005839FC">
              <w:rPr>
                <w:noProof/>
                <w:webHidden/>
              </w:rPr>
            </w:r>
            <w:r w:rsidR="005839FC">
              <w:rPr>
                <w:noProof/>
                <w:webHidden/>
              </w:rPr>
              <w:fldChar w:fldCharType="separate"/>
            </w:r>
            <w:r w:rsidR="007F6D29">
              <w:rPr>
                <w:noProof/>
                <w:webHidden/>
              </w:rPr>
              <w:t>5</w:t>
            </w:r>
            <w:r w:rsidR="005839FC">
              <w:rPr>
                <w:noProof/>
                <w:webHidden/>
              </w:rPr>
              <w:fldChar w:fldCharType="end"/>
            </w:r>
          </w:hyperlink>
        </w:p>
        <w:p w14:paraId="52998C3B"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79" w:history="1">
            <w:r w:rsidR="005839FC" w:rsidRPr="001B1ADD">
              <w:rPr>
                <w:rStyle w:val="Hyperlink"/>
                <w:noProof/>
              </w:rPr>
              <w:t>7. When is a DPIA required?</w:t>
            </w:r>
            <w:r w:rsidR="005839FC">
              <w:rPr>
                <w:noProof/>
                <w:webHidden/>
              </w:rPr>
              <w:tab/>
            </w:r>
            <w:r w:rsidR="005839FC">
              <w:rPr>
                <w:noProof/>
                <w:webHidden/>
              </w:rPr>
              <w:fldChar w:fldCharType="begin"/>
            </w:r>
            <w:r w:rsidR="005839FC">
              <w:rPr>
                <w:noProof/>
                <w:webHidden/>
              </w:rPr>
              <w:instrText xml:space="preserve"> PAGEREF _Toc3965779 \h </w:instrText>
            </w:r>
            <w:r w:rsidR="005839FC">
              <w:rPr>
                <w:noProof/>
                <w:webHidden/>
              </w:rPr>
            </w:r>
            <w:r w:rsidR="005839FC">
              <w:rPr>
                <w:noProof/>
                <w:webHidden/>
              </w:rPr>
              <w:fldChar w:fldCharType="separate"/>
            </w:r>
            <w:r w:rsidR="007F6D29">
              <w:rPr>
                <w:noProof/>
                <w:webHidden/>
              </w:rPr>
              <w:t>5</w:t>
            </w:r>
            <w:r w:rsidR="005839FC">
              <w:rPr>
                <w:noProof/>
                <w:webHidden/>
              </w:rPr>
              <w:fldChar w:fldCharType="end"/>
            </w:r>
          </w:hyperlink>
        </w:p>
        <w:p w14:paraId="67A5A0E7"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80" w:history="1">
            <w:r w:rsidR="005839FC" w:rsidRPr="001B1ADD">
              <w:rPr>
                <w:rStyle w:val="Hyperlink"/>
                <w:noProof/>
              </w:rPr>
              <w:t>8. How do data protection by design and by default link to data protection impact assessments (DPIAs)?</w:t>
            </w:r>
            <w:r w:rsidR="005839FC">
              <w:rPr>
                <w:noProof/>
                <w:webHidden/>
              </w:rPr>
              <w:tab/>
            </w:r>
            <w:r w:rsidR="005839FC">
              <w:rPr>
                <w:noProof/>
                <w:webHidden/>
              </w:rPr>
              <w:fldChar w:fldCharType="begin"/>
            </w:r>
            <w:r w:rsidR="005839FC">
              <w:rPr>
                <w:noProof/>
                <w:webHidden/>
              </w:rPr>
              <w:instrText xml:space="preserve"> PAGEREF _Toc3965780 \h </w:instrText>
            </w:r>
            <w:r w:rsidR="005839FC">
              <w:rPr>
                <w:noProof/>
                <w:webHidden/>
              </w:rPr>
            </w:r>
            <w:r w:rsidR="005839FC">
              <w:rPr>
                <w:noProof/>
                <w:webHidden/>
              </w:rPr>
              <w:fldChar w:fldCharType="separate"/>
            </w:r>
            <w:r w:rsidR="007F6D29">
              <w:rPr>
                <w:noProof/>
                <w:webHidden/>
              </w:rPr>
              <w:t>6</w:t>
            </w:r>
            <w:r w:rsidR="005839FC">
              <w:rPr>
                <w:noProof/>
                <w:webHidden/>
              </w:rPr>
              <w:fldChar w:fldCharType="end"/>
            </w:r>
          </w:hyperlink>
        </w:p>
        <w:p w14:paraId="581AA638"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81" w:history="1">
            <w:r w:rsidR="005839FC" w:rsidRPr="001B1ADD">
              <w:rPr>
                <w:rStyle w:val="Hyperlink"/>
                <w:noProof/>
              </w:rPr>
              <w:t>9. Advice and support</w:t>
            </w:r>
            <w:r w:rsidR="005839FC">
              <w:rPr>
                <w:noProof/>
                <w:webHidden/>
              </w:rPr>
              <w:tab/>
            </w:r>
            <w:r w:rsidR="005839FC">
              <w:rPr>
                <w:noProof/>
                <w:webHidden/>
              </w:rPr>
              <w:fldChar w:fldCharType="begin"/>
            </w:r>
            <w:r w:rsidR="005839FC">
              <w:rPr>
                <w:noProof/>
                <w:webHidden/>
              </w:rPr>
              <w:instrText xml:space="preserve"> PAGEREF _Toc3965781 \h </w:instrText>
            </w:r>
            <w:r w:rsidR="005839FC">
              <w:rPr>
                <w:noProof/>
                <w:webHidden/>
              </w:rPr>
            </w:r>
            <w:r w:rsidR="005839FC">
              <w:rPr>
                <w:noProof/>
                <w:webHidden/>
              </w:rPr>
              <w:fldChar w:fldCharType="separate"/>
            </w:r>
            <w:r w:rsidR="007F6D29">
              <w:rPr>
                <w:noProof/>
                <w:webHidden/>
              </w:rPr>
              <w:t>6</w:t>
            </w:r>
            <w:r w:rsidR="005839FC">
              <w:rPr>
                <w:noProof/>
                <w:webHidden/>
              </w:rPr>
              <w:fldChar w:fldCharType="end"/>
            </w:r>
          </w:hyperlink>
        </w:p>
        <w:p w14:paraId="11678631"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82" w:history="1">
            <w:r w:rsidR="005839FC" w:rsidRPr="001B1ADD">
              <w:rPr>
                <w:rStyle w:val="Hyperlink"/>
                <w:noProof/>
              </w:rPr>
              <w:t>Appendix 1 – Data Protection Impact Assessment Screening Questions.</w:t>
            </w:r>
            <w:r w:rsidR="005839FC">
              <w:rPr>
                <w:noProof/>
                <w:webHidden/>
              </w:rPr>
              <w:tab/>
            </w:r>
            <w:r w:rsidR="005839FC">
              <w:rPr>
                <w:noProof/>
                <w:webHidden/>
              </w:rPr>
              <w:fldChar w:fldCharType="begin"/>
            </w:r>
            <w:r w:rsidR="005839FC">
              <w:rPr>
                <w:noProof/>
                <w:webHidden/>
              </w:rPr>
              <w:instrText xml:space="preserve"> PAGEREF _Toc3965782 \h </w:instrText>
            </w:r>
            <w:r w:rsidR="005839FC">
              <w:rPr>
                <w:noProof/>
                <w:webHidden/>
              </w:rPr>
            </w:r>
            <w:r w:rsidR="005839FC">
              <w:rPr>
                <w:noProof/>
                <w:webHidden/>
              </w:rPr>
              <w:fldChar w:fldCharType="separate"/>
            </w:r>
            <w:r w:rsidR="007F6D29">
              <w:rPr>
                <w:noProof/>
                <w:webHidden/>
              </w:rPr>
              <w:t>7</w:t>
            </w:r>
            <w:r w:rsidR="005839FC">
              <w:rPr>
                <w:noProof/>
                <w:webHidden/>
              </w:rPr>
              <w:fldChar w:fldCharType="end"/>
            </w:r>
          </w:hyperlink>
        </w:p>
        <w:p w14:paraId="4B93C317"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3" w:history="1">
            <w:r w:rsidR="005839FC" w:rsidRPr="001B1ADD">
              <w:rPr>
                <w:rStyle w:val="Hyperlink"/>
                <w:noProof/>
              </w:rPr>
              <w:t>1. DPIA awareness checklist</w:t>
            </w:r>
            <w:r w:rsidR="005839FC">
              <w:rPr>
                <w:noProof/>
                <w:webHidden/>
              </w:rPr>
              <w:tab/>
            </w:r>
            <w:r w:rsidR="005839FC">
              <w:rPr>
                <w:noProof/>
                <w:webHidden/>
              </w:rPr>
              <w:fldChar w:fldCharType="begin"/>
            </w:r>
            <w:r w:rsidR="005839FC">
              <w:rPr>
                <w:noProof/>
                <w:webHidden/>
              </w:rPr>
              <w:instrText xml:space="preserve"> PAGEREF _Toc3965783 \h </w:instrText>
            </w:r>
            <w:r w:rsidR="005839FC">
              <w:rPr>
                <w:noProof/>
                <w:webHidden/>
              </w:rPr>
            </w:r>
            <w:r w:rsidR="005839FC">
              <w:rPr>
                <w:noProof/>
                <w:webHidden/>
              </w:rPr>
              <w:fldChar w:fldCharType="separate"/>
            </w:r>
            <w:r w:rsidR="007F6D29">
              <w:rPr>
                <w:noProof/>
                <w:webHidden/>
              </w:rPr>
              <w:t>7</w:t>
            </w:r>
            <w:r w:rsidR="005839FC">
              <w:rPr>
                <w:noProof/>
                <w:webHidden/>
              </w:rPr>
              <w:fldChar w:fldCharType="end"/>
            </w:r>
          </w:hyperlink>
        </w:p>
        <w:p w14:paraId="7EB03985"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4" w:history="1">
            <w:r w:rsidR="005839FC" w:rsidRPr="001B1ADD">
              <w:rPr>
                <w:rStyle w:val="Hyperlink"/>
                <w:noProof/>
              </w:rPr>
              <w:t>2. DPIA screening checklist</w:t>
            </w:r>
            <w:r w:rsidR="005839FC">
              <w:rPr>
                <w:noProof/>
                <w:webHidden/>
              </w:rPr>
              <w:tab/>
            </w:r>
            <w:r w:rsidR="005839FC">
              <w:rPr>
                <w:noProof/>
                <w:webHidden/>
              </w:rPr>
              <w:fldChar w:fldCharType="begin"/>
            </w:r>
            <w:r w:rsidR="005839FC">
              <w:rPr>
                <w:noProof/>
                <w:webHidden/>
              </w:rPr>
              <w:instrText xml:space="preserve"> PAGEREF _Toc3965784 \h </w:instrText>
            </w:r>
            <w:r w:rsidR="005839FC">
              <w:rPr>
                <w:noProof/>
                <w:webHidden/>
              </w:rPr>
            </w:r>
            <w:r w:rsidR="005839FC">
              <w:rPr>
                <w:noProof/>
                <w:webHidden/>
              </w:rPr>
              <w:fldChar w:fldCharType="separate"/>
            </w:r>
            <w:r w:rsidR="007F6D29">
              <w:rPr>
                <w:noProof/>
                <w:webHidden/>
              </w:rPr>
              <w:t>7</w:t>
            </w:r>
            <w:r w:rsidR="005839FC">
              <w:rPr>
                <w:noProof/>
                <w:webHidden/>
              </w:rPr>
              <w:fldChar w:fldCharType="end"/>
            </w:r>
          </w:hyperlink>
        </w:p>
        <w:p w14:paraId="499BA04C"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5" w:history="1">
            <w:r w:rsidR="005839FC" w:rsidRPr="001B1ADD">
              <w:rPr>
                <w:rStyle w:val="Hyperlink"/>
                <w:noProof/>
              </w:rPr>
              <w:t>3. DPIA process checklist</w:t>
            </w:r>
            <w:r w:rsidR="005839FC">
              <w:rPr>
                <w:noProof/>
                <w:webHidden/>
              </w:rPr>
              <w:tab/>
            </w:r>
            <w:r w:rsidR="005839FC">
              <w:rPr>
                <w:noProof/>
                <w:webHidden/>
              </w:rPr>
              <w:fldChar w:fldCharType="begin"/>
            </w:r>
            <w:r w:rsidR="005839FC">
              <w:rPr>
                <w:noProof/>
                <w:webHidden/>
              </w:rPr>
              <w:instrText xml:space="preserve"> PAGEREF _Toc3965785 \h </w:instrText>
            </w:r>
            <w:r w:rsidR="005839FC">
              <w:rPr>
                <w:noProof/>
                <w:webHidden/>
              </w:rPr>
            </w:r>
            <w:r w:rsidR="005839FC">
              <w:rPr>
                <w:noProof/>
                <w:webHidden/>
              </w:rPr>
              <w:fldChar w:fldCharType="separate"/>
            </w:r>
            <w:r w:rsidR="007F6D29">
              <w:rPr>
                <w:noProof/>
                <w:webHidden/>
              </w:rPr>
              <w:t>9</w:t>
            </w:r>
            <w:r w:rsidR="005839FC">
              <w:rPr>
                <w:noProof/>
                <w:webHidden/>
              </w:rPr>
              <w:fldChar w:fldCharType="end"/>
            </w:r>
          </w:hyperlink>
        </w:p>
        <w:p w14:paraId="72615C8C" w14:textId="77777777" w:rsidR="005839FC" w:rsidRDefault="00D849E1">
          <w:pPr>
            <w:pStyle w:val="TOC1"/>
            <w:tabs>
              <w:tab w:val="right" w:leader="dot" w:pos="9628"/>
            </w:tabs>
            <w:rPr>
              <w:rFonts w:asciiTheme="minorHAnsi" w:eastAsiaTheme="minorEastAsia" w:hAnsiTheme="minorHAnsi" w:cstheme="minorBidi"/>
              <w:noProof/>
              <w:lang w:eastAsia="en-GB"/>
            </w:rPr>
          </w:pPr>
          <w:hyperlink w:anchor="_Toc3965786" w:history="1">
            <w:r w:rsidR="005839FC" w:rsidRPr="001B1ADD">
              <w:rPr>
                <w:rStyle w:val="Hyperlink"/>
                <w:noProof/>
              </w:rPr>
              <w:t>Appendix 2 – DPIA Template</w:t>
            </w:r>
            <w:r w:rsidR="005839FC">
              <w:rPr>
                <w:noProof/>
                <w:webHidden/>
              </w:rPr>
              <w:tab/>
            </w:r>
            <w:r w:rsidR="005839FC">
              <w:rPr>
                <w:noProof/>
                <w:webHidden/>
              </w:rPr>
              <w:fldChar w:fldCharType="begin"/>
            </w:r>
            <w:r w:rsidR="005839FC">
              <w:rPr>
                <w:noProof/>
                <w:webHidden/>
              </w:rPr>
              <w:instrText xml:space="preserve"> PAGEREF _Toc3965786 \h </w:instrText>
            </w:r>
            <w:r w:rsidR="005839FC">
              <w:rPr>
                <w:noProof/>
                <w:webHidden/>
              </w:rPr>
            </w:r>
            <w:r w:rsidR="005839FC">
              <w:rPr>
                <w:noProof/>
                <w:webHidden/>
              </w:rPr>
              <w:fldChar w:fldCharType="separate"/>
            </w:r>
            <w:r w:rsidR="007F6D29">
              <w:rPr>
                <w:noProof/>
                <w:webHidden/>
              </w:rPr>
              <w:t>10</w:t>
            </w:r>
            <w:r w:rsidR="005839FC">
              <w:rPr>
                <w:noProof/>
                <w:webHidden/>
              </w:rPr>
              <w:fldChar w:fldCharType="end"/>
            </w:r>
          </w:hyperlink>
        </w:p>
        <w:p w14:paraId="1C285801"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7" w:history="1">
            <w:r w:rsidR="005839FC" w:rsidRPr="001B1ADD">
              <w:rPr>
                <w:rStyle w:val="Hyperlink"/>
                <w:noProof/>
              </w:rPr>
              <w:t>Step 1: Identify the need for a DPIA</w:t>
            </w:r>
            <w:r w:rsidR="005839FC">
              <w:rPr>
                <w:noProof/>
                <w:webHidden/>
              </w:rPr>
              <w:tab/>
            </w:r>
            <w:r w:rsidR="005839FC">
              <w:rPr>
                <w:noProof/>
                <w:webHidden/>
              </w:rPr>
              <w:fldChar w:fldCharType="begin"/>
            </w:r>
            <w:r w:rsidR="005839FC">
              <w:rPr>
                <w:noProof/>
                <w:webHidden/>
              </w:rPr>
              <w:instrText xml:space="preserve"> PAGEREF _Toc3965787 \h </w:instrText>
            </w:r>
            <w:r w:rsidR="005839FC">
              <w:rPr>
                <w:noProof/>
                <w:webHidden/>
              </w:rPr>
            </w:r>
            <w:r w:rsidR="005839FC">
              <w:rPr>
                <w:noProof/>
                <w:webHidden/>
              </w:rPr>
              <w:fldChar w:fldCharType="separate"/>
            </w:r>
            <w:r w:rsidR="007F6D29">
              <w:rPr>
                <w:noProof/>
                <w:webHidden/>
              </w:rPr>
              <w:t>10</w:t>
            </w:r>
            <w:r w:rsidR="005839FC">
              <w:rPr>
                <w:noProof/>
                <w:webHidden/>
              </w:rPr>
              <w:fldChar w:fldCharType="end"/>
            </w:r>
          </w:hyperlink>
        </w:p>
        <w:p w14:paraId="52C4DCA1"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8" w:history="1">
            <w:r w:rsidR="005839FC" w:rsidRPr="001B1ADD">
              <w:rPr>
                <w:rStyle w:val="Hyperlink"/>
                <w:noProof/>
                <w:lang w:eastAsia="en-GB"/>
              </w:rPr>
              <w:t>Step 2: Describe the processing</w:t>
            </w:r>
            <w:r w:rsidR="005839FC">
              <w:rPr>
                <w:noProof/>
                <w:webHidden/>
              </w:rPr>
              <w:tab/>
            </w:r>
            <w:r w:rsidR="005839FC">
              <w:rPr>
                <w:noProof/>
                <w:webHidden/>
              </w:rPr>
              <w:fldChar w:fldCharType="begin"/>
            </w:r>
            <w:r w:rsidR="005839FC">
              <w:rPr>
                <w:noProof/>
                <w:webHidden/>
              </w:rPr>
              <w:instrText xml:space="preserve"> PAGEREF _Toc3965788 \h </w:instrText>
            </w:r>
            <w:r w:rsidR="005839FC">
              <w:rPr>
                <w:noProof/>
                <w:webHidden/>
              </w:rPr>
            </w:r>
            <w:r w:rsidR="005839FC">
              <w:rPr>
                <w:noProof/>
                <w:webHidden/>
              </w:rPr>
              <w:fldChar w:fldCharType="separate"/>
            </w:r>
            <w:r w:rsidR="007F6D29">
              <w:rPr>
                <w:noProof/>
                <w:webHidden/>
              </w:rPr>
              <w:t>10</w:t>
            </w:r>
            <w:r w:rsidR="005839FC">
              <w:rPr>
                <w:noProof/>
                <w:webHidden/>
              </w:rPr>
              <w:fldChar w:fldCharType="end"/>
            </w:r>
          </w:hyperlink>
        </w:p>
        <w:p w14:paraId="6550E427"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89" w:history="1">
            <w:r w:rsidR="005839FC" w:rsidRPr="001B1ADD">
              <w:rPr>
                <w:rStyle w:val="Hyperlink"/>
                <w:noProof/>
                <w:lang w:eastAsia="en-GB"/>
              </w:rPr>
              <w:t>Step 3: Consultation process</w:t>
            </w:r>
            <w:r w:rsidR="005839FC">
              <w:rPr>
                <w:noProof/>
                <w:webHidden/>
              </w:rPr>
              <w:tab/>
            </w:r>
            <w:r w:rsidR="005839FC">
              <w:rPr>
                <w:noProof/>
                <w:webHidden/>
              </w:rPr>
              <w:fldChar w:fldCharType="begin"/>
            </w:r>
            <w:r w:rsidR="005839FC">
              <w:rPr>
                <w:noProof/>
                <w:webHidden/>
              </w:rPr>
              <w:instrText xml:space="preserve"> PAGEREF _Toc3965789 \h </w:instrText>
            </w:r>
            <w:r w:rsidR="005839FC">
              <w:rPr>
                <w:noProof/>
                <w:webHidden/>
              </w:rPr>
            </w:r>
            <w:r w:rsidR="005839FC">
              <w:rPr>
                <w:noProof/>
                <w:webHidden/>
              </w:rPr>
              <w:fldChar w:fldCharType="separate"/>
            </w:r>
            <w:r w:rsidR="007F6D29">
              <w:rPr>
                <w:noProof/>
                <w:webHidden/>
              </w:rPr>
              <w:t>12</w:t>
            </w:r>
            <w:r w:rsidR="005839FC">
              <w:rPr>
                <w:noProof/>
                <w:webHidden/>
              </w:rPr>
              <w:fldChar w:fldCharType="end"/>
            </w:r>
          </w:hyperlink>
        </w:p>
        <w:p w14:paraId="6B4D99F0"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90" w:history="1">
            <w:r w:rsidR="005839FC" w:rsidRPr="001B1ADD">
              <w:rPr>
                <w:rStyle w:val="Hyperlink"/>
                <w:noProof/>
                <w:lang w:eastAsia="en-GB"/>
              </w:rPr>
              <w:t>Step 4: Assess necessity and proportionality</w:t>
            </w:r>
            <w:r w:rsidR="005839FC">
              <w:rPr>
                <w:noProof/>
                <w:webHidden/>
              </w:rPr>
              <w:tab/>
            </w:r>
            <w:r w:rsidR="005839FC">
              <w:rPr>
                <w:noProof/>
                <w:webHidden/>
              </w:rPr>
              <w:fldChar w:fldCharType="begin"/>
            </w:r>
            <w:r w:rsidR="005839FC">
              <w:rPr>
                <w:noProof/>
                <w:webHidden/>
              </w:rPr>
              <w:instrText xml:space="preserve"> PAGEREF _Toc3965790 \h </w:instrText>
            </w:r>
            <w:r w:rsidR="005839FC">
              <w:rPr>
                <w:noProof/>
                <w:webHidden/>
              </w:rPr>
            </w:r>
            <w:r w:rsidR="005839FC">
              <w:rPr>
                <w:noProof/>
                <w:webHidden/>
              </w:rPr>
              <w:fldChar w:fldCharType="separate"/>
            </w:r>
            <w:r w:rsidR="007F6D29">
              <w:rPr>
                <w:noProof/>
                <w:webHidden/>
              </w:rPr>
              <w:t>13</w:t>
            </w:r>
            <w:r w:rsidR="005839FC">
              <w:rPr>
                <w:noProof/>
                <w:webHidden/>
              </w:rPr>
              <w:fldChar w:fldCharType="end"/>
            </w:r>
          </w:hyperlink>
        </w:p>
        <w:p w14:paraId="1B176A00"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91" w:history="1">
            <w:r w:rsidR="005839FC" w:rsidRPr="001B1ADD">
              <w:rPr>
                <w:rStyle w:val="Hyperlink"/>
                <w:noProof/>
                <w:lang w:eastAsia="en-GB"/>
              </w:rPr>
              <w:t>Step 5: Identify and assess risks</w:t>
            </w:r>
            <w:r w:rsidR="005839FC">
              <w:rPr>
                <w:noProof/>
                <w:webHidden/>
              </w:rPr>
              <w:tab/>
            </w:r>
            <w:r w:rsidR="005839FC">
              <w:rPr>
                <w:noProof/>
                <w:webHidden/>
              </w:rPr>
              <w:fldChar w:fldCharType="begin"/>
            </w:r>
            <w:r w:rsidR="005839FC">
              <w:rPr>
                <w:noProof/>
                <w:webHidden/>
              </w:rPr>
              <w:instrText xml:space="preserve"> PAGEREF _Toc3965791 \h </w:instrText>
            </w:r>
            <w:r w:rsidR="005839FC">
              <w:rPr>
                <w:noProof/>
                <w:webHidden/>
              </w:rPr>
            </w:r>
            <w:r w:rsidR="005839FC">
              <w:rPr>
                <w:noProof/>
                <w:webHidden/>
              </w:rPr>
              <w:fldChar w:fldCharType="separate"/>
            </w:r>
            <w:r w:rsidR="007F6D29">
              <w:rPr>
                <w:noProof/>
                <w:webHidden/>
              </w:rPr>
              <w:t>13</w:t>
            </w:r>
            <w:r w:rsidR="005839FC">
              <w:rPr>
                <w:noProof/>
                <w:webHidden/>
              </w:rPr>
              <w:fldChar w:fldCharType="end"/>
            </w:r>
          </w:hyperlink>
        </w:p>
        <w:p w14:paraId="6C4A455C"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92" w:history="1">
            <w:r w:rsidR="005839FC" w:rsidRPr="001B1ADD">
              <w:rPr>
                <w:rStyle w:val="Hyperlink"/>
                <w:noProof/>
                <w:lang w:eastAsia="en-GB"/>
              </w:rPr>
              <w:t>Step 6: Identify measures to reduce risk</w:t>
            </w:r>
            <w:r w:rsidR="005839FC">
              <w:rPr>
                <w:noProof/>
                <w:webHidden/>
              </w:rPr>
              <w:tab/>
            </w:r>
            <w:r w:rsidR="005839FC">
              <w:rPr>
                <w:noProof/>
                <w:webHidden/>
              </w:rPr>
              <w:fldChar w:fldCharType="begin"/>
            </w:r>
            <w:r w:rsidR="005839FC">
              <w:rPr>
                <w:noProof/>
                <w:webHidden/>
              </w:rPr>
              <w:instrText xml:space="preserve"> PAGEREF _Toc3965792 \h </w:instrText>
            </w:r>
            <w:r w:rsidR="005839FC">
              <w:rPr>
                <w:noProof/>
                <w:webHidden/>
              </w:rPr>
            </w:r>
            <w:r w:rsidR="005839FC">
              <w:rPr>
                <w:noProof/>
                <w:webHidden/>
              </w:rPr>
              <w:fldChar w:fldCharType="separate"/>
            </w:r>
            <w:r w:rsidR="007F6D29">
              <w:rPr>
                <w:noProof/>
                <w:webHidden/>
              </w:rPr>
              <w:t>14</w:t>
            </w:r>
            <w:r w:rsidR="005839FC">
              <w:rPr>
                <w:noProof/>
                <w:webHidden/>
              </w:rPr>
              <w:fldChar w:fldCharType="end"/>
            </w:r>
          </w:hyperlink>
        </w:p>
        <w:p w14:paraId="7853BF92" w14:textId="77777777" w:rsidR="005839FC" w:rsidRDefault="00D849E1">
          <w:pPr>
            <w:pStyle w:val="TOC2"/>
            <w:tabs>
              <w:tab w:val="right" w:leader="dot" w:pos="9628"/>
            </w:tabs>
            <w:rPr>
              <w:rFonts w:asciiTheme="minorHAnsi" w:eastAsiaTheme="minorEastAsia" w:hAnsiTheme="minorHAnsi" w:cstheme="minorBidi"/>
              <w:noProof/>
              <w:lang w:eastAsia="en-GB"/>
            </w:rPr>
          </w:pPr>
          <w:hyperlink w:anchor="_Toc3965793" w:history="1">
            <w:r w:rsidR="005839FC" w:rsidRPr="001B1ADD">
              <w:rPr>
                <w:rStyle w:val="Hyperlink"/>
                <w:noProof/>
                <w:lang w:eastAsia="en-GB"/>
              </w:rPr>
              <w:t>Step 7: Sign off and record outcomes</w:t>
            </w:r>
            <w:r w:rsidR="005839FC">
              <w:rPr>
                <w:noProof/>
                <w:webHidden/>
              </w:rPr>
              <w:tab/>
            </w:r>
            <w:r w:rsidR="005839FC">
              <w:rPr>
                <w:noProof/>
                <w:webHidden/>
              </w:rPr>
              <w:fldChar w:fldCharType="begin"/>
            </w:r>
            <w:r w:rsidR="005839FC">
              <w:rPr>
                <w:noProof/>
                <w:webHidden/>
              </w:rPr>
              <w:instrText xml:space="preserve"> PAGEREF _Toc3965793 \h </w:instrText>
            </w:r>
            <w:r w:rsidR="005839FC">
              <w:rPr>
                <w:noProof/>
                <w:webHidden/>
              </w:rPr>
            </w:r>
            <w:r w:rsidR="005839FC">
              <w:rPr>
                <w:noProof/>
                <w:webHidden/>
              </w:rPr>
              <w:fldChar w:fldCharType="separate"/>
            </w:r>
            <w:r w:rsidR="007F6D29">
              <w:rPr>
                <w:noProof/>
                <w:webHidden/>
              </w:rPr>
              <w:t>15</w:t>
            </w:r>
            <w:r w:rsidR="005839FC">
              <w:rPr>
                <w:noProof/>
                <w:webHidden/>
              </w:rPr>
              <w:fldChar w:fldCharType="end"/>
            </w:r>
          </w:hyperlink>
        </w:p>
        <w:p w14:paraId="17802C82" w14:textId="77777777" w:rsidR="00ED47CA" w:rsidRDefault="00ED47CA">
          <w:r>
            <w:rPr>
              <w:noProof/>
            </w:rPr>
            <w:fldChar w:fldCharType="end"/>
          </w:r>
        </w:p>
      </w:sdtContent>
    </w:sdt>
    <w:p w14:paraId="7A43160C" w14:textId="77777777" w:rsidR="00A55547" w:rsidRDefault="00A55547" w:rsidP="006D29C7"/>
    <w:p w14:paraId="769AD4F6" w14:textId="77777777" w:rsidR="00A55547" w:rsidRDefault="00A55547">
      <w:pPr>
        <w:rPr>
          <w:rFonts w:asciiTheme="majorHAnsi" w:eastAsiaTheme="majorEastAsia" w:hAnsiTheme="majorHAnsi" w:cstheme="majorBidi"/>
          <w:color w:val="2F5496" w:themeColor="accent1" w:themeShade="BF"/>
          <w:sz w:val="32"/>
          <w:szCs w:val="32"/>
        </w:rPr>
      </w:pPr>
      <w:r>
        <w:br w:type="page"/>
      </w:r>
    </w:p>
    <w:p w14:paraId="2B382EE6" w14:textId="66CD8CAE" w:rsidR="007B448E" w:rsidRPr="00A55547" w:rsidRDefault="007B448E" w:rsidP="00AE35B5">
      <w:pPr>
        <w:pStyle w:val="Heading1"/>
      </w:pPr>
      <w:bookmarkStart w:id="0" w:name="_Toc3922340"/>
      <w:bookmarkStart w:id="1" w:name="_Toc3965771"/>
      <w:r w:rsidRPr="00AE35B5">
        <w:lastRenderedPageBreak/>
        <w:t xml:space="preserve">1. </w:t>
      </w:r>
      <w:r w:rsidR="00131E67" w:rsidRPr="00AE35B5">
        <w:t>Introduction</w:t>
      </w:r>
      <w:bookmarkEnd w:id="0"/>
      <w:bookmarkEnd w:id="1"/>
    </w:p>
    <w:p w14:paraId="256C05D2" w14:textId="77777777" w:rsidR="007464B0" w:rsidRDefault="007464B0">
      <w:r>
        <w:t>Data Protection legislation</w:t>
      </w:r>
      <w:r w:rsidRPr="007464B0">
        <w:t xml:space="preserve"> require</w:t>
      </w:r>
      <w:r>
        <w:t>s BPAS</w:t>
      </w:r>
      <w:r w:rsidRPr="007464B0">
        <w:t xml:space="preserve"> to put in place appropriate technical and organisational measures to implement the data protection principles and safeguard individual rights. This is ‘data protection by design and by default’.</w:t>
      </w:r>
    </w:p>
    <w:p w14:paraId="3C282214" w14:textId="77777777" w:rsidR="007B448E" w:rsidRDefault="007B448E">
      <w:r w:rsidRPr="007B448E">
        <w:t xml:space="preserve">Data protection by design is about considering data protection and privacy issues upfront in everything </w:t>
      </w:r>
      <w:r>
        <w:t>BPAS do</w:t>
      </w:r>
      <w:r w:rsidRPr="007B448E">
        <w:t xml:space="preserve">. It </w:t>
      </w:r>
      <w:r>
        <w:t xml:space="preserve">will </w:t>
      </w:r>
      <w:r w:rsidRPr="007B448E">
        <w:t xml:space="preserve">help </w:t>
      </w:r>
      <w:r>
        <w:t xml:space="preserve">BPAS </w:t>
      </w:r>
      <w:r w:rsidRPr="007B448E">
        <w:t xml:space="preserve">ensure that </w:t>
      </w:r>
      <w:r>
        <w:t>the organisation is</w:t>
      </w:r>
      <w:r w:rsidRPr="007B448E">
        <w:t xml:space="preserve"> comply</w:t>
      </w:r>
      <w:r>
        <w:t>ing</w:t>
      </w:r>
      <w:r w:rsidRPr="007B448E">
        <w:t xml:space="preserve"> with the fundamental </w:t>
      </w:r>
      <w:r>
        <w:t xml:space="preserve">data protection </w:t>
      </w:r>
      <w:r w:rsidRPr="007B448E">
        <w:t>principles and requirements</w:t>
      </w:r>
      <w:r>
        <w:t xml:space="preserve">. </w:t>
      </w:r>
    </w:p>
    <w:p w14:paraId="6AB03C78" w14:textId="77777777" w:rsidR="0004224C" w:rsidRDefault="0004224C">
      <w:r>
        <w:t xml:space="preserve">This procedure is based on the key principles set out in the relevant legislation and on the Information Commissioners Guidance (ICO). </w:t>
      </w:r>
    </w:p>
    <w:p w14:paraId="06206CD1" w14:textId="77777777" w:rsidR="00A55547" w:rsidRDefault="00A55547"/>
    <w:p w14:paraId="060CB452" w14:textId="77777777" w:rsidR="007B448E" w:rsidRDefault="007B448E">
      <w:pPr>
        <w:pStyle w:val="Heading1"/>
      </w:pPr>
      <w:bookmarkStart w:id="2" w:name="_Toc3922341"/>
      <w:bookmarkStart w:id="3" w:name="_Toc3965772"/>
      <w:r>
        <w:t xml:space="preserve">2. </w:t>
      </w:r>
      <w:r w:rsidRPr="007B448E">
        <w:t>What is data protection by design?</w:t>
      </w:r>
      <w:bookmarkEnd w:id="2"/>
      <w:bookmarkEnd w:id="3"/>
    </w:p>
    <w:p w14:paraId="306E5068" w14:textId="77777777" w:rsidR="007B448E" w:rsidRDefault="007B448E">
      <w:r w:rsidRPr="007B448E">
        <w:t xml:space="preserve">Data protection by design is ultimately an approach that ensures </w:t>
      </w:r>
      <w:r w:rsidR="00FB34C3">
        <w:t>BPAS</w:t>
      </w:r>
      <w:r w:rsidRPr="007B448E">
        <w:t xml:space="preserve"> consider privacy and data protection issues at the design phase of any system, service, product or process and then throughout the lifecycle.</w:t>
      </w:r>
    </w:p>
    <w:p w14:paraId="130F7C7A" w14:textId="77777777" w:rsidR="007B448E" w:rsidRDefault="007B448E">
      <w:r>
        <w:t>Essentially BPAS are required to:</w:t>
      </w:r>
    </w:p>
    <w:p w14:paraId="155F5A27" w14:textId="48C0BA17" w:rsidR="0084163E" w:rsidRPr="0084163E" w:rsidRDefault="007B448E" w:rsidP="006D29C7">
      <w:pPr>
        <w:pStyle w:val="ListParagraph"/>
        <w:numPr>
          <w:ilvl w:val="0"/>
          <w:numId w:val="17"/>
        </w:numPr>
      </w:pPr>
      <w:r w:rsidRPr="0084163E">
        <w:t>put in place appropriate technical and organisational measures designed to implement the data protection principles; and</w:t>
      </w:r>
      <w:r w:rsidR="0084163E" w:rsidRPr="0084163E">
        <w:t xml:space="preserve"> </w:t>
      </w:r>
    </w:p>
    <w:p w14:paraId="794BC44D" w14:textId="0E0D112B" w:rsidR="007464B0" w:rsidRPr="0084163E" w:rsidRDefault="007B448E" w:rsidP="006D29C7">
      <w:pPr>
        <w:pStyle w:val="ListParagraph"/>
        <w:numPr>
          <w:ilvl w:val="0"/>
          <w:numId w:val="17"/>
        </w:numPr>
      </w:pPr>
      <w:r w:rsidRPr="0084163E">
        <w:t xml:space="preserve">integrate safeguards into our processing so that </w:t>
      </w:r>
      <w:r w:rsidR="00FB34C3" w:rsidRPr="0084163E">
        <w:t>we</w:t>
      </w:r>
      <w:r w:rsidRPr="0084163E">
        <w:t xml:space="preserve"> meet </w:t>
      </w:r>
      <w:r w:rsidR="0093557A">
        <w:t xml:space="preserve">information legislation </w:t>
      </w:r>
      <w:r w:rsidRPr="0084163E">
        <w:t xml:space="preserve">requirements and protect </w:t>
      </w:r>
      <w:r w:rsidR="0093557A">
        <w:t>i</w:t>
      </w:r>
      <w:r w:rsidRPr="0084163E">
        <w:t>ndividual rights</w:t>
      </w:r>
    </w:p>
    <w:p w14:paraId="24FB32AE" w14:textId="77777777" w:rsidR="00A55547" w:rsidRDefault="00A55547" w:rsidP="006D29C7"/>
    <w:p w14:paraId="6AB6C930" w14:textId="77777777" w:rsidR="007B448E" w:rsidRDefault="007B448E">
      <w:pPr>
        <w:pStyle w:val="Heading1"/>
      </w:pPr>
      <w:bookmarkStart w:id="4" w:name="_Toc3922342"/>
      <w:bookmarkStart w:id="5" w:name="_Toc3965773"/>
      <w:r>
        <w:t>3. What is data protection by default?</w:t>
      </w:r>
      <w:bookmarkEnd w:id="4"/>
      <w:bookmarkEnd w:id="5"/>
    </w:p>
    <w:p w14:paraId="0151232A" w14:textId="77777777" w:rsidR="007B448E" w:rsidRDefault="007B448E">
      <w:r>
        <w:t xml:space="preserve">Data protection by default requires BPAS to ensure that </w:t>
      </w:r>
      <w:r w:rsidR="00FB34C3">
        <w:t xml:space="preserve">we </w:t>
      </w:r>
      <w:r>
        <w:t>only process the data that is necessary to achieve our specific purpose. It links to the fundamental data protection principles of data minimisation and purpose limitation.</w:t>
      </w:r>
    </w:p>
    <w:p w14:paraId="20BEA4E0" w14:textId="090BBFED" w:rsidR="007B448E" w:rsidRDefault="003E0A20">
      <w:r>
        <w:t>BPAS</w:t>
      </w:r>
      <w:r w:rsidR="007B448E">
        <w:t xml:space="preserve"> have to process some personal data to achieve </w:t>
      </w:r>
      <w:r>
        <w:t xml:space="preserve">specific </w:t>
      </w:r>
      <w:r w:rsidR="007B448E">
        <w:t>purpose</w:t>
      </w:r>
      <w:r>
        <w:t>s, for example the provision of health care</w:t>
      </w:r>
      <w:r w:rsidR="007B448E">
        <w:t xml:space="preserve">. Data protection by default means </w:t>
      </w:r>
      <w:r>
        <w:t>BPAS</w:t>
      </w:r>
      <w:r w:rsidR="007B448E">
        <w:t xml:space="preserve"> need to specify this data before the processing starts, appropriately inform individuals and only process the data </w:t>
      </w:r>
      <w:r>
        <w:t>BPAS</w:t>
      </w:r>
      <w:r w:rsidR="007B448E">
        <w:t xml:space="preserve"> need for purpose</w:t>
      </w:r>
      <w:r>
        <w:t>s specified</w:t>
      </w:r>
      <w:r w:rsidR="007B448E">
        <w:t xml:space="preserve">. It does not require </w:t>
      </w:r>
      <w:r>
        <w:t>BPAS</w:t>
      </w:r>
      <w:r w:rsidR="007B448E">
        <w:t xml:space="preserve"> to adopt a ‘default to off’ solution.  </w:t>
      </w:r>
      <w:r>
        <w:t>It requires BPAS to ad</w:t>
      </w:r>
      <w:r w:rsidR="00652E05">
        <w:t>a</w:t>
      </w:r>
      <w:r>
        <w:t xml:space="preserve">pt </w:t>
      </w:r>
      <w:r w:rsidR="00652E05">
        <w:t>its</w:t>
      </w:r>
      <w:r>
        <w:t xml:space="preserve"> approach in accordance with the nature of the processing. </w:t>
      </w:r>
    </w:p>
    <w:p w14:paraId="0E5925B6" w14:textId="77777777" w:rsidR="00A55547" w:rsidRDefault="00A55547"/>
    <w:p w14:paraId="2ADEEE05" w14:textId="77777777" w:rsidR="000F3029" w:rsidRDefault="000F3029">
      <w:pPr>
        <w:rPr>
          <w:b/>
          <w:color w:val="0070C0"/>
          <w:sz w:val="28"/>
          <w:szCs w:val="28"/>
        </w:rPr>
      </w:pPr>
      <w:r>
        <w:br w:type="page"/>
      </w:r>
    </w:p>
    <w:p w14:paraId="4CC7FC11" w14:textId="7376AD30" w:rsidR="003E0A20" w:rsidRDefault="006D04C0">
      <w:pPr>
        <w:pStyle w:val="Heading1"/>
      </w:pPr>
      <w:bookmarkStart w:id="6" w:name="_Toc3922343"/>
      <w:bookmarkStart w:id="7" w:name="_Toc3965774"/>
      <w:r>
        <w:lastRenderedPageBreak/>
        <w:t xml:space="preserve">4. </w:t>
      </w:r>
      <w:r w:rsidRPr="006D04C0">
        <w:t xml:space="preserve">Who is responsible for complying with </w:t>
      </w:r>
      <w:bookmarkStart w:id="8" w:name="_Hlk3541953"/>
      <w:r w:rsidRPr="006D04C0">
        <w:t>data protection by design and by default</w:t>
      </w:r>
      <w:bookmarkEnd w:id="8"/>
      <w:r w:rsidRPr="006D04C0">
        <w:t>?</w:t>
      </w:r>
      <w:bookmarkEnd w:id="6"/>
      <w:bookmarkEnd w:id="7"/>
    </w:p>
    <w:p w14:paraId="2F1E0396" w14:textId="77777777" w:rsidR="00087EF2" w:rsidRDefault="00087EF2">
      <w:pPr>
        <w:pStyle w:val="Heading2"/>
      </w:pPr>
      <w:bookmarkStart w:id="9" w:name="_Toc3922344"/>
      <w:bookmarkStart w:id="10" w:name="_Toc3965775"/>
      <w:r>
        <w:t>4.1 BPAS Staff</w:t>
      </w:r>
      <w:bookmarkEnd w:id="9"/>
      <w:bookmarkEnd w:id="10"/>
      <w:r>
        <w:t xml:space="preserve"> </w:t>
      </w:r>
    </w:p>
    <w:p w14:paraId="2D7C66C3" w14:textId="77777777" w:rsidR="006D04C0" w:rsidRDefault="006D04C0">
      <w:r>
        <w:t xml:space="preserve">All BPAS staff are required to comply with </w:t>
      </w:r>
      <w:r w:rsidRPr="006D04C0">
        <w:t>data protection by design and by default</w:t>
      </w:r>
      <w:r>
        <w:t>. These requirements should be championed by:</w:t>
      </w:r>
    </w:p>
    <w:p w14:paraId="187F1571" w14:textId="77777777" w:rsidR="006D04C0" w:rsidRPr="00AE35B5" w:rsidRDefault="006D04C0" w:rsidP="006D29C7">
      <w:pPr>
        <w:pStyle w:val="ListParagraph"/>
        <w:numPr>
          <w:ilvl w:val="0"/>
          <w:numId w:val="18"/>
        </w:numPr>
      </w:pPr>
      <w:r w:rsidRPr="00AE35B5">
        <w:t xml:space="preserve">Information Asset Owners </w:t>
      </w:r>
    </w:p>
    <w:p w14:paraId="5E665848" w14:textId="77777777" w:rsidR="006D04C0" w:rsidRPr="000F3029" w:rsidRDefault="006D04C0" w:rsidP="006D29C7">
      <w:pPr>
        <w:pStyle w:val="ListParagraph"/>
        <w:numPr>
          <w:ilvl w:val="0"/>
          <w:numId w:val="18"/>
        </w:numPr>
      </w:pPr>
      <w:r w:rsidRPr="000F3029">
        <w:t xml:space="preserve">Information Asset Administrators </w:t>
      </w:r>
    </w:p>
    <w:p w14:paraId="17559FE5" w14:textId="77777777" w:rsidR="006D04C0" w:rsidRPr="000F3029" w:rsidRDefault="006D04C0" w:rsidP="006D29C7">
      <w:pPr>
        <w:pStyle w:val="ListParagraph"/>
        <w:numPr>
          <w:ilvl w:val="0"/>
          <w:numId w:val="18"/>
        </w:numPr>
      </w:pPr>
      <w:r w:rsidRPr="000F3029">
        <w:t>System Owners</w:t>
      </w:r>
    </w:p>
    <w:p w14:paraId="4AE3D095" w14:textId="77777777" w:rsidR="006D04C0" w:rsidRPr="000F3029" w:rsidRDefault="006D04C0" w:rsidP="006D29C7">
      <w:pPr>
        <w:pStyle w:val="ListParagraph"/>
        <w:numPr>
          <w:ilvl w:val="0"/>
          <w:numId w:val="18"/>
        </w:numPr>
      </w:pPr>
      <w:r w:rsidRPr="000F3029">
        <w:t xml:space="preserve">The SIRO </w:t>
      </w:r>
    </w:p>
    <w:p w14:paraId="20C5CD68" w14:textId="77777777" w:rsidR="006D04C0" w:rsidRPr="000F3029" w:rsidRDefault="006D04C0" w:rsidP="006D29C7">
      <w:pPr>
        <w:pStyle w:val="ListParagraph"/>
        <w:numPr>
          <w:ilvl w:val="0"/>
          <w:numId w:val="18"/>
        </w:numPr>
      </w:pPr>
      <w:r w:rsidRPr="000F3029">
        <w:t xml:space="preserve">The DPO </w:t>
      </w:r>
    </w:p>
    <w:p w14:paraId="5F65CA1F" w14:textId="252BB0C8" w:rsidR="006D04C0" w:rsidRDefault="006D04C0" w:rsidP="006D29C7">
      <w:pPr>
        <w:pStyle w:val="ListParagraph"/>
        <w:numPr>
          <w:ilvl w:val="0"/>
          <w:numId w:val="18"/>
        </w:numPr>
      </w:pPr>
      <w:r w:rsidRPr="000F3029">
        <w:t>The Cald</w:t>
      </w:r>
      <w:r w:rsidR="0093557A">
        <w:t>i</w:t>
      </w:r>
      <w:r w:rsidRPr="000F3029">
        <w:t>cot</w:t>
      </w:r>
      <w:r>
        <w:t xml:space="preserve">t guardian </w:t>
      </w:r>
    </w:p>
    <w:p w14:paraId="03C44508" w14:textId="77777777" w:rsidR="00624E51" w:rsidRDefault="00624E51" w:rsidP="006D29C7"/>
    <w:p w14:paraId="5F080211" w14:textId="77777777" w:rsidR="00087EF2" w:rsidRPr="00AE35B5" w:rsidRDefault="00087EF2">
      <w:pPr>
        <w:pStyle w:val="Heading2"/>
      </w:pPr>
      <w:bookmarkStart w:id="11" w:name="_Toc3922345"/>
      <w:bookmarkStart w:id="12" w:name="_Toc3965776"/>
      <w:r w:rsidRPr="00AE35B5">
        <w:t>4.2 Data Processors</w:t>
      </w:r>
      <w:bookmarkEnd w:id="11"/>
      <w:bookmarkEnd w:id="12"/>
    </w:p>
    <w:p w14:paraId="51443B37" w14:textId="77777777" w:rsidR="003004FE" w:rsidRDefault="00087EF2">
      <w:r w:rsidRPr="00087EF2">
        <w:t xml:space="preserve">If </w:t>
      </w:r>
      <w:r>
        <w:t>BPAS</w:t>
      </w:r>
      <w:r w:rsidRPr="00087EF2">
        <w:t xml:space="preserve"> use another organisation to process personal data on our behalf, then that organisation is a data processo</w:t>
      </w:r>
      <w:r>
        <w:t>r</w:t>
      </w:r>
      <w:r w:rsidRPr="00087EF2">
        <w:t>.  </w:t>
      </w:r>
    </w:p>
    <w:p w14:paraId="41A07C2E" w14:textId="608D34BC" w:rsidR="00087EF2" w:rsidRDefault="003004FE" w:rsidP="006D29C7">
      <w:r>
        <w:t xml:space="preserve">We cannot rely on data </w:t>
      </w:r>
      <w:r w:rsidR="00087EF2" w:rsidRPr="00087EF2">
        <w:t>processor</w:t>
      </w:r>
      <w:r>
        <w:t>s</w:t>
      </w:r>
      <w:r w:rsidR="00087EF2" w:rsidRPr="00087EF2">
        <w:t xml:space="preserve"> </w:t>
      </w:r>
      <w:r>
        <w:t>to</w:t>
      </w:r>
      <w:r w:rsidR="00087EF2" w:rsidRPr="00087EF2">
        <w:t xml:space="preserve"> assist </w:t>
      </w:r>
      <w:r>
        <w:t xml:space="preserve">BPAS </w:t>
      </w:r>
      <w:r w:rsidR="00087EF2" w:rsidRPr="00087EF2">
        <w:t xml:space="preserve">with </w:t>
      </w:r>
      <w:r>
        <w:t xml:space="preserve">in satisfying </w:t>
      </w:r>
      <w:r w:rsidR="00087EF2" w:rsidRPr="00087EF2">
        <w:t xml:space="preserve">our data protection by design </w:t>
      </w:r>
      <w:r w:rsidR="0084163E" w:rsidRPr="00087EF2">
        <w:t>obligations</w:t>
      </w:r>
      <w:r w:rsidR="0084163E">
        <w:t>;</w:t>
      </w:r>
      <w:r>
        <w:t xml:space="preserve"> </w:t>
      </w:r>
      <w:r w:rsidR="00087EF2" w:rsidRPr="00087EF2">
        <w:t>however</w:t>
      </w:r>
      <w:r>
        <w:t xml:space="preserve"> BPAS</w:t>
      </w:r>
      <w:r w:rsidR="00087EF2" w:rsidRPr="00087EF2">
        <w:t xml:space="preserve"> must only use processors that provide sufficient guarantees to meet the </w:t>
      </w:r>
      <w:r>
        <w:t>data protection legislation</w:t>
      </w:r>
      <w:r w:rsidR="00087EF2" w:rsidRPr="00087EF2">
        <w:t xml:space="preserve"> requirements.</w:t>
      </w:r>
    </w:p>
    <w:p w14:paraId="455DF8BA" w14:textId="77777777" w:rsidR="000F3029" w:rsidRDefault="000F3029"/>
    <w:p w14:paraId="44C8CA53" w14:textId="77777777" w:rsidR="00BD085A" w:rsidRDefault="00BD085A">
      <w:pPr>
        <w:pStyle w:val="Heading1"/>
      </w:pPr>
      <w:bookmarkStart w:id="13" w:name="_Toc3922346"/>
      <w:bookmarkStart w:id="14" w:name="_Toc3965777"/>
      <w:r>
        <w:t>5. How can we achieve p</w:t>
      </w:r>
      <w:r w:rsidRPr="00BD085A">
        <w:t xml:space="preserve">rivacy by </w:t>
      </w:r>
      <w:r>
        <w:t>d</w:t>
      </w:r>
      <w:r w:rsidRPr="00BD085A">
        <w:t xml:space="preserve">esign &amp; by </w:t>
      </w:r>
      <w:r>
        <w:t>d</w:t>
      </w:r>
      <w:r w:rsidRPr="00BD085A">
        <w:t>efault</w:t>
      </w:r>
      <w:r>
        <w:t>?</w:t>
      </w:r>
      <w:bookmarkEnd w:id="13"/>
      <w:bookmarkEnd w:id="14"/>
    </w:p>
    <w:p w14:paraId="6606B548" w14:textId="77777777" w:rsidR="00BD085A" w:rsidRDefault="00BD085A">
      <w:r>
        <w:t>There are several steps that BPAS can take to ensure that we meet our obligations, including but not limited to:</w:t>
      </w:r>
    </w:p>
    <w:p w14:paraId="2A6570E9" w14:textId="4C6E8F65" w:rsidR="00BD085A" w:rsidRDefault="00652E05">
      <w:pPr>
        <w:pStyle w:val="ListParagraph"/>
        <w:numPr>
          <w:ilvl w:val="0"/>
          <w:numId w:val="5"/>
        </w:numPr>
      </w:pPr>
      <w:r>
        <w:t>A</w:t>
      </w:r>
      <w:r w:rsidR="00BD085A">
        <w:t xml:space="preserve"> proactive approach to data protection and anticipat</w:t>
      </w:r>
      <w:r>
        <w:t>ing</w:t>
      </w:r>
      <w:r w:rsidR="00BD085A">
        <w:t xml:space="preserve"> privacy issues and risks before they happen </w:t>
      </w:r>
    </w:p>
    <w:p w14:paraId="10A967C0" w14:textId="77777777" w:rsidR="00BD085A" w:rsidRDefault="00BD085A">
      <w:pPr>
        <w:pStyle w:val="ListParagraph"/>
        <w:numPr>
          <w:ilvl w:val="0"/>
          <w:numId w:val="5"/>
        </w:numPr>
      </w:pPr>
      <w:r>
        <w:t xml:space="preserve">Raising awareness </w:t>
      </w:r>
    </w:p>
    <w:p w14:paraId="4DFDE0B4" w14:textId="77777777" w:rsidR="00BD085A" w:rsidRDefault="00BD085A">
      <w:pPr>
        <w:pStyle w:val="ListParagraph"/>
        <w:numPr>
          <w:ilvl w:val="0"/>
          <w:numId w:val="5"/>
        </w:numPr>
      </w:pPr>
      <w:r>
        <w:t xml:space="preserve">Ensuring that data protection is a standing item on senior management and operational meetings </w:t>
      </w:r>
    </w:p>
    <w:p w14:paraId="1FA23CD3" w14:textId="487FFDEB" w:rsidR="00BD085A" w:rsidRDefault="00652E05">
      <w:pPr>
        <w:pStyle w:val="ListParagraph"/>
        <w:numPr>
          <w:ilvl w:val="0"/>
          <w:numId w:val="5"/>
        </w:numPr>
      </w:pPr>
      <w:r>
        <w:t>D</w:t>
      </w:r>
      <w:r w:rsidR="00BD085A" w:rsidRPr="00BD085A">
        <w:t>esign any system, service, product, and/or business practice to protect personal data automatically. With privacy built into the system, the individual does not have to take any steps to protect their data – their privacy remains intact without them having to do anything.</w:t>
      </w:r>
    </w:p>
    <w:p w14:paraId="2E041F8E" w14:textId="77777777" w:rsidR="00BD085A" w:rsidRDefault="00BD085A">
      <w:pPr>
        <w:pStyle w:val="ListParagraph"/>
        <w:numPr>
          <w:ilvl w:val="0"/>
          <w:numId w:val="5"/>
        </w:numPr>
      </w:pPr>
      <w:r w:rsidRPr="00BD085A">
        <w:t>Embed data protection into the design of any systems, services, products and business practices</w:t>
      </w:r>
      <w:r>
        <w:t xml:space="preserve">, </w:t>
      </w:r>
      <w:r w:rsidRPr="00BD085A">
        <w:t>ensur</w:t>
      </w:r>
      <w:r>
        <w:t xml:space="preserve">ing that </w:t>
      </w:r>
      <w:r w:rsidRPr="00BD085A">
        <w:t>data protection forms part of the core functions of any system or service – essentially, it becomes integral to these systems and</w:t>
      </w:r>
      <w:r>
        <w:t xml:space="preserve"> services </w:t>
      </w:r>
    </w:p>
    <w:p w14:paraId="6F3B4733" w14:textId="77777777" w:rsidR="00BD085A" w:rsidRDefault="00BD085A">
      <w:pPr>
        <w:pStyle w:val="ListParagraph"/>
        <w:numPr>
          <w:ilvl w:val="0"/>
          <w:numId w:val="5"/>
        </w:numPr>
      </w:pPr>
      <w:r w:rsidRPr="00BD085A">
        <w:lastRenderedPageBreak/>
        <w:t>Put in place strong security measures from the beginning, and extend this security throughout the ‘data lifecycle’ – i</w:t>
      </w:r>
      <w:r w:rsidR="00773477">
        <w:t>.</w:t>
      </w:r>
      <w:r w:rsidRPr="00BD085A">
        <w:t>e</w:t>
      </w:r>
      <w:r w:rsidR="00773477">
        <w:t>.</w:t>
      </w:r>
      <w:r w:rsidRPr="00BD085A">
        <w:t xml:space="preserve"> process the data securely and then destroy it securely when </w:t>
      </w:r>
      <w:r w:rsidR="00773477">
        <w:t>it is</w:t>
      </w:r>
      <w:r w:rsidRPr="00BD085A">
        <w:t xml:space="preserve"> no longer need</w:t>
      </w:r>
      <w:r w:rsidR="00773477">
        <w:t>ed</w:t>
      </w:r>
      <w:r w:rsidRPr="00BD085A">
        <w:t>. </w:t>
      </w:r>
    </w:p>
    <w:p w14:paraId="50276DB5" w14:textId="77777777" w:rsidR="00773477" w:rsidRDefault="00773477">
      <w:pPr>
        <w:pStyle w:val="ListParagraph"/>
        <w:numPr>
          <w:ilvl w:val="0"/>
          <w:numId w:val="5"/>
        </w:numPr>
      </w:pPr>
      <w:r w:rsidRPr="00773477">
        <w:t>Ensure that whatever business practice or technology</w:t>
      </w:r>
      <w:r w:rsidR="00FB34C3">
        <w:t xml:space="preserve"> we</w:t>
      </w:r>
      <w:r w:rsidRPr="00773477">
        <w:t xml:space="preserve"> use operates according to its premises and objectives, and is independently verifiable. </w:t>
      </w:r>
    </w:p>
    <w:p w14:paraId="13A88E1A" w14:textId="77777777" w:rsidR="00773477" w:rsidRDefault="00773477">
      <w:pPr>
        <w:pStyle w:val="ListParagraph"/>
        <w:numPr>
          <w:ilvl w:val="0"/>
          <w:numId w:val="5"/>
        </w:numPr>
      </w:pPr>
      <w:r>
        <w:t>Privacy notices -</w:t>
      </w:r>
      <w:r w:rsidRPr="00773477">
        <w:t xml:space="preserve"> ensuring transparency to individuals, such as making sure they know what data </w:t>
      </w:r>
      <w:r>
        <w:t xml:space="preserve">we </w:t>
      </w:r>
      <w:r w:rsidRPr="00773477">
        <w:t>process and for what purpose(s)</w:t>
      </w:r>
      <w:r>
        <w:t>.</w:t>
      </w:r>
      <w:r w:rsidRPr="00773477">
        <w:t xml:space="preserve">  </w:t>
      </w:r>
    </w:p>
    <w:p w14:paraId="44602AA6" w14:textId="77777777" w:rsidR="00773477" w:rsidRDefault="00773477" w:rsidP="006D29C7">
      <w:pPr>
        <w:pStyle w:val="ListParagraph"/>
        <w:numPr>
          <w:ilvl w:val="0"/>
          <w:numId w:val="5"/>
        </w:numPr>
      </w:pPr>
      <w:r>
        <w:t xml:space="preserve">Completing Data Protection Impact Assessments in good time </w:t>
      </w:r>
    </w:p>
    <w:p w14:paraId="411BD947" w14:textId="77777777" w:rsidR="000F3029" w:rsidRDefault="000F3029" w:rsidP="00AE35B5"/>
    <w:p w14:paraId="38510CC7" w14:textId="77777777" w:rsidR="00773477" w:rsidRDefault="00773477">
      <w:pPr>
        <w:pStyle w:val="Heading1"/>
      </w:pPr>
      <w:bookmarkStart w:id="15" w:name="_Toc3922347"/>
      <w:bookmarkStart w:id="16" w:name="_Toc3965778"/>
      <w:r>
        <w:t>6. What is a Data Protection Impact Assessment?</w:t>
      </w:r>
      <w:bookmarkEnd w:id="15"/>
      <w:bookmarkEnd w:id="16"/>
    </w:p>
    <w:p w14:paraId="18640C68" w14:textId="77777777" w:rsidR="00773477" w:rsidRDefault="00773477">
      <w:r w:rsidRPr="00773477">
        <w:t xml:space="preserve">A Data Protection Impact Assessment (DPIA) is a process to help identify and minimise the data protection risks of a project. </w:t>
      </w:r>
      <w:r>
        <w:t>BPAS</w:t>
      </w:r>
      <w:r w:rsidRPr="00773477">
        <w:t xml:space="preserve"> must do a DPIA for processing that is </w:t>
      </w:r>
      <w:r w:rsidRPr="00773477">
        <w:rPr>
          <w:b/>
          <w:i/>
        </w:rPr>
        <w:t>likely to result in a high risk</w:t>
      </w:r>
      <w:r w:rsidRPr="00773477">
        <w:t xml:space="preserve"> to individuals. This includes some specified types of processing. </w:t>
      </w:r>
    </w:p>
    <w:p w14:paraId="513CAAA7" w14:textId="7A235042" w:rsidR="00773477" w:rsidRPr="00773477" w:rsidRDefault="00652E05">
      <w:r>
        <w:t>See</w:t>
      </w:r>
      <w:r w:rsidR="00773477" w:rsidRPr="00773477">
        <w:t xml:space="preserve"> </w:t>
      </w:r>
      <w:r>
        <w:t>A</w:t>
      </w:r>
      <w:r w:rsidR="00773477" w:rsidRPr="00773477">
        <w:t xml:space="preserve">ppendix 1 </w:t>
      </w:r>
      <w:r>
        <w:t xml:space="preserve">for </w:t>
      </w:r>
      <w:r w:rsidR="00773477" w:rsidRPr="00773477">
        <w:t>screening questions to help decide when to do a DPIA.</w:t>
      </w:r>
    </w:p>
    <w:p w14:paraId="1F6B9D57" w14:textId="77777777" w:rsidR="00773477" w:rsidRDefault="00773477">
      <w:r>
        <w:t xml:space="preserve">A DPIA must: </w:t>
      </w:r>
    </w:p>
    <w:p w14:paraId="7E7FCFD2" w14:textId="77777777" w:rsidR="00773477" w:rsidRDefault="00773477">
      <w:pPr>
        <w:pStyle w:val="ListParagraph"/>
        <w:numPr>
          <w:ilvl w:val="0"/>
          <w:numId w:val="6"/>
        </w:numPr>
      </w:pPr>
      <w:r>
        <w:t>describe the nature, scope, context and purposes of the processing;</w:t>
      </w:r>
    </w:p>
    <w:p w14:paraId="0854947E" w14:textId="77777777" w:rsidR="00773477" w:rsidRDefault="00773477">
      <w:pPr>
        <w:pStyle w:val="ListParagraph"/>
        <w:numPr>
          <w:ilvl w:val="0"/>
          <w:numId w:val="6"/>
        </w:numPr>
      </w:pPr>
      <w:r>
        <w:t>assess necessity, proportionality and compliance measures;</w:t>
      </w:r>
    </w:p>
    <w:p w14:paraId="2FD15A26" w14:textId="77777777" w:rsidR="00773477" w:rsidRDefault="00773477">
      <w:pPr>
        <w:pStyle w:val="ListParagraph"/>
        <w:numPr>
          <w:ilvl w:val="0"/>
          <w:numId w:val="6"/>
        </w:numPr>
      </w:pPr>
      <w:r>
        <w:t>identify and assess risks to individuals; and</w:t>
      </w:r>
    </w:p>
    <w:p w14:paraId="0D7C3C60" w14:textId="77777777" w:rsidR="00773477" w:rsidRDefault="00773477" w:rsidP="006D29C7">
      <w:pPr>
        <w:pStyle w:val="ListParagraph"/>
        <w:numPr>
          <w:ilvl w:val="0"/>
          <w:numId w:val="6"/>
        </w:numPr>
      </w:pPr>
      <w:r>
        <w:t>identify any additional measures to mitigate those risks</w:t>
      </w:r>
    </w:p>
    <w:p w14:paraId="14BF9BCC" w14:textId="77777777" w:rsidR="000F3029" w:rsidRDefault="000F3029" w:rsidP="006D29C7"/>
    <w:p w14:paraId="7224D6CF" w14:textId="77777777" w:rsidR="00773477" w:rsidRDefault="00773477">
      <w:pPr>
        <w:pStyle w:val="Heading1"/>
      </w:pPr>
      <w:bookmarkStart w:id="17" w:name="_Toc3922348"/>
      <w:bookmarkStart w:id="18" w:name="_Toc3965779"/>
      <w:r>
        <w:t>7. When is a DPIA required?</w:t>
      </w:r>
      <w:bookmarkEnd w:id="17"/>
      <w:bookmarkEnd w:id="18"/>
    </w:p>
    <w:p w14:paraId="0A51BC49" w14:textId="77777777" w:rsidR="00773477" w:rsidRDefault="00773477">
      <w:r>
        <w:t xml:space="preserve">DPIAs must be completed </w:t>
      </w:r>
      <w:r w:rsidRPr="00773477">
        <w:rPr>
          <w:b/>
        </w:rPr>
        <w:t>before</w:t>
      </w:r>
      <w:r>
        <w:t xml:space="preserve"> BPAS begin any type of processing that is “likely to result in a high risk”. This means that we need to screen for factors that point to the potential for a widespread or serious impact on individuals.</w:t>
      </w:r>
    </w:p>
    <w:p w14:paraId="7CB1045F" w14:textId="77777777" w:rsidR="00773477" w:rsidRDefault="00773477">
      <w:r>
        <w:t>In particular, where there is a plan to:</w:t>
      </w:r>
    </w:p>
    <w:p w14:paraId="2E01B822" w14:textId="77777777" w:rsidR="00773477" w:rsidRDefault="00773477">
      <w:pPr>
        <w:pStyle w:val="ListParagraph"/>
        <w:numPr>
          <w:ilvl w:val="0"/>
          <w:numId w:val="8"/>
        </w:numPr>
      </w:pPr>
      <w:r>
        <w:t>use systematic and extensive profiling with significant effects;</w:t>
      </w:r>
    </w:p>
    <w:p w14:paraId="1301C181" w14:textId="77777777" w:rsidR="00773477" w:rsidRDefault="00773477">
      <w:pPr>
        <w:pStyle w:val="ListParagraph"/>
        <w:numPr>
          <w:ilvl w:val="0"/>
          <w:numId w:val="8"/>
        </w:numPr>
      </w:pPr>
      <w:r>
        <w:t>process special category or criminal offence data on a large scale; or</w:t>
      </w:r>
    </w:p>
    <w:p w14:paraId="45691A79" w14:textId="77777777" w:rsidR="00773477" w:rsidRDefault="00773477" w:rsidP="006D29C7">
      <w:pPr>
        <w:pStyle w:val="ListParagraph"/>
        <w:numPr>
          <w:ilvl w:val="0"/>
          <w:numId w:val="8"/>
        </w:numPr>
      </w:pPr>
      <w:r>
        <w:t>systematically monitor publicly accessible places on a large scale.</w:t>
      </w:r>
    </w:p>
    <w:p w14:paraId="686542F5" w14:textId="77777777" w:rsidR="000F3029" w:rsidRDefault="000F3029" w:rsidP="006D29C7"/>
    <w:p w14:paraId="534E7EEF" w14:textId="77777777" w:rsidR="000F3029" w:rsidRDefault="000F3029">
      <w:pPr>
        <w:rPr>
          <w:b/>
          <w:color w:val="0070C0"/>
          <w:sz w:val="28"/>
          <w:szCs w:val="28"/>
        </w:rPr>
      </w:pPr>
      <w:r>
        <w:br w:type="page"/>
      </w:r>
    </w:p>
    <w:p w14:paraId="6C297F07" w14:textId="20EA305F" w:rsidR="00773477" w:rsidRDefault="00773477" w:rsidP="00AE35B5">
      <w:pPr>
        <w:pStyle w:val="Heading1"/>
      </w:pPr>
      <w:bookmarkStart w:id="19" w:name="_Toc3922349"/>
      <w:bookmarkStart w:id="20" w:name="_Toc3965780"/>
      <w:r>
        <w:lastRenderedPageBreak/>
        <w:t>8. How do data protection by design and by default link to data protection impact assessments (DPIAs)?</w:t>
      </w:r>
      <w:bookmarkEnd w:id="19"/>
      <w:bookmarkEnd w:id="20"/>
    </w:p>
    <w:p w14:paraId="0EFB1F0A" w14:textId="77777777" w:rsidR="00773477" w:rsidRDefault="00773477">
      <w:r>
        <w:t>A DPIA is a tool that helps identify and reduce the data protection risks of processing activities. They can also help to design more efficient and effective processes for handling personal data.</w:t>
      </w:r>
    </w:p>
    <w:p w14:paraId="52E280E6" w14:textId="77777777" w:rsidR="00773477" w:rsidRDefault="00773477">
      <w:r>
        <w:t xml:space="preserve">DPIAs are an integral part of data protection by design and by default. For example, they can determine the type of technical and organisational measures </w:t>
      </w:r>
      <w:r w:rsidR="00FB34C3">
        <w:t xml:space="preserve">we </w:t>
      </w:r>
      <w:r>
        <w:t>need in order to ensure our processing complies with the data protection principles.</w:t>
      </w:r>
    </w:p>
    <w:p w14:paraId="5677CF38" w14:textId="77777777" w:rsidR="00773477" w:rsidRDefault="00773477">
      <w:r>
        <w:t xml:space="preserve">However, a DPIA is only required in certain circumstances, such as where the processing is likely to result in a risk to rights and freedoms, though it is good practice to undertake a DPIA anyway. In contrast, data protection by design is a broader concept, as it applies organisationally and requires </w:t>
      </w:r>
      <w:r w:rsidR="00FB34C3">
        <w:t>BPAS</w:t>
      </w:r>
      <w:r>
        <w:t xml:space="preserve"> to take certain considerations even before </w:t>
      </w:r>
      <w:r w:rsidR="00FB34C3">
        <w:t>we</w:t>
      </w:r>
      <w:r>
        <w:t xml:space="preserve"> decide whether our processing is likely to result in a high risk or not.</w:t>
      </w:r>
    </w:p>
    <w:p w14:paraId="4D55851D" w14:textId="77777777" w:rsidR="00D778FD" w:rsidRDefault="00D778FD">
      <w:pPr>
        <w:pStyle w:val="Heading1"/>
      </w:pPr>
      <w:bookmarkStart w:id="21" w:name="_Toc3922350"/>
      <w:bookmarkStart w:id="22" w:name="_Toc3965781"/>
      <w:r>
        <w:t>9. Advice and support</w:t>
      </w:r>
      <w:bookmarkEnd w:id="21"/>
      <w:bookmarkEnd w:id="22"/>
      <w:r>
        <w:t xml:space="preserve"> </w:t>
      </w:r>
    </w:p>
    <w:p w14:paraId="64E08758" w14:textId="18FEE0DA" w:rsidR="00107038" w:rsidRDefault="00D778FD">
      <w:r>
        <w:t xml:space="preserve">For any advice and support around privacy impact assessments and data protection impact assessments please contact </w:t>
      </w:r>
      <w:r w:rsidR="005839FC">
        <w:t>the Data Protection Officer.</w:t>
      </w:r>
    </w:p>
    <w:p w14:paraId="09C6261C" w14:textId="77777777" w:rsidR="00FB34C3" w:rsidRDefault="00FB34C3"/>
    <w:p w14:paraId="7D572748" w14:textId="77777777" w:rsidR="000F3029" w:rsidRDefault="000F3029">
      <w:pPr>
        <w:rPr>
          <w:b/>
          <w:color w:val="0070C0"/>
          <w:sz w:val="28"/>
          <w:szCs w:val="28"/>
        </w:rPr>
      </w:pPr>
      <w:r>
        <w:br w:type="page"/>
      </w:r>
    </w:p>
    <w:p w14:paraId="45C897DE" w14:textId="1197885E" w:rsidR="00107038" w:rsidRDefault="00107038">
      <w:pPr>
        <w:pStyle w:val="Heading1"/>
      </w:pPr>
      <w:bookmarkStart w:id="23" w:name="_Toc3922351"/>
      <w:bookmarkStart w:id="24" w:name="_Toc3965782"/>
      <w:r>
        <w:lastRenderedPageBreak/>
        <w:t>Appendix 1 – Data Protection Impact Assessment Screening Questions.</w:t>
      </w:r>
      <w:bookmarkEnd w:id="23"/>
      <w:bookmarkEnd w:id="24"/>
      <w:r>
        <w:t xml:space="preserve"> </w:t>
      </w:r>
    </w:p>
    <w:p w14:paraId="3B770C38" w14:textId="77777777" w:rsidR="00107038" w:rsidRPr="00107038" w:rsidRDefault="00107038">
      <w:r>
        <w:t>The ICO have produced the following checklists please consider these to help you decide when a DPIA may be required:</w:t>
      </w:r>
    </w:p>
    <w:p w14:paraId="611CA1C0" w14:textId="77777777" w:rsidR="00107038" w:rsidRDefault="00107038">
      <w:pPr>
        <w:pStyle w:val="Heading2"/>
      </w:pPr>
      <w:bookmarkStart w:id="25" w:name="_Toc3922352"/>
      <w:bookmarkStart w:id="26" w:name="_Toc3965783"/>
      <w:r>
        <w:t>1. DPIA awareness checklist</w:t>
      </w:r>
      <w:bookmarkEnd w:id="25"/>
      <w:bookmarkEnd w:id="26"/>
    </w:p>
    <w:p w14:paraId="227621B0" w14:textId="011D2DD8" w:rsidR="00107038" w:rsidRDefault="00107038" w:rsidP="00AE35B5">
      <w:pPr>
        <w:pStyle w:val="ListParagraph"/>
        <w:numPr>
          <w:ilvl w:val="0"/>
          <w:numId w:val="13"/>
        </w:numPr>
      </w:pPr>
      <w:r>
        <w:t>We provide training so that our staff understand the need to consider a DPIA at the early stages of any plan involving personal data.</w:t>
      </w:r>
    </w:p>
    <w:p w14:paraId="28F715BC" w14:textId="25BC542C" w:rsidR="00107038" w:rsidRDefault="00107038" w:rsidP="006D29C7">
      <w:pPr>
        <w:pStyle w:val="ListParagraph"/>
        <w:numPr>
          <w:ilvl w:val="0"/>
          <w:numId w:val="13"/>
        </w:numPr>
      </w:pPr>
      <w:r>
        <w:t>Our existing policies, processes and procedures include references to DPIA requirements.</w:t>
      </w:r>
    </w:p>
    <w:p w14:paraId="2A099B00" w14:textId="254CF1BB" w:rsidR="00107038" w:rsidRDefault="00107038" w:rsidP="006D29C7">
      <w:pPr>
        <w:pStyle w:val="ListParagraph"/>
        <w:numPr>
          <w:ilvl w:val="0"/>
          <w:numId w:val="13"/>
        </w:numPr>
      </w:pPr>
      <w:r>
        <w:t>We understand the types of processing that require a DPIA, and use the screening checklist to identify the need for a DPIA, where necessary.</w:t>
      </w:r>
    </w:p>
    <w:p w14:paraId="4D8C1056" w14:textId="6D7CDBBE" w:rsidR="00107038" w:rsidRDefault="00107038" w:rsidP="006D29C7">
      <w:pPr>
        <w:pStyle w:val="ListParagraph"/>
        <w:numPr>
          <w:ilvl w:val="0"/>
          <w:numId w:val="13"/>
        </w:numPr>
      </w:pPr>
      <w:r>
        <w:t>We have created and documented a DPIA process.</w:t>
      </w:r>
    </w:p>
    <w:p w14:paraId="115B9C12" w14:textId="27135604" w:rsidR="00107038" w:rsidRDefault="00107038" w:rsidP="006D29C7">
      <w:pPr>
        <w:pStyle w:val="ListParagraph"/>
        <w:numPr>
          <w:ilvl w:val="0"/>
          <w:numId w:val="13"/>
        </w:numPr>
      </w:pPr>
      <w:r>
        <w:t>We provide training for relevant staff on how to carry out a DPIA.</w:t>
      </w:r>
    </w:p>
    <w:p w14:paraId="02D59BF6" w14:textId="77777777" w:rsidR="000F3029" w:rsidRDefault="000F3029"/>
    <w:p w14:paraId="027F1671" w14:textId="18387EF1" w:rsidR="00107038" w:rsidRPr="006D29C7" w:rsidRDefault="006D29C7" w:rsidP="006D29C7">
      <w:pPr>
        <w:pStyle w:val="Heading2"/>
      </w:pPr>
      <w:bookmarkStart w:id="27" w:name="_Toc3922353"/>
      <w:bookmarkStart w:id="28" w:name="_Toc3965784"/>
      <w:r>
        <w:t xml:space="preserve">2. </w:t>
      </w:r>
      <w:r w:rsidR="00107038" w:rsidRPr="006D29C7">
        <w:t>DPIA screening checklist</w:t>
      </w:r>
      <w:bookmarkEnd w:id="27"/>
      <w:bookmarkEnd w:id="28"/>
    </w:p>
    <w:p w14:paraId="608C8D7E" w14:textId="07417AE7" w:rsidR="00107038" w:rsidRDefault="00107038">
      <w:r>
        <w:t>We consider carrying out a DPIA in any major project involving the use of personal data.</w:t>
      </w:r>
    </w:p>
    <w:p w14:paraId="0B1D0D92" w14:textId="128AB752" w:rsidR="00107038" w:rsidRDefault="00107038">
      <w:r>
        <w:t>We consider whether to do a DPIA if we plan to carry out any other:</w:t>
      </w:r>
    </w:p>
    <w:p w14:paraId="749E48A4" w14:textId="2BB1C3E0" w:rsidR="00107038" w:rsidRDefault="00107038" w:rsidP="00AE35B5">
      <w:pPr>
        <w:pStyle w:val="ListParagraph"/>
        <w:numPr>
          <w:ilvl w:val="0"/>
          <w:numId w:val="14"/>
        </w:numPr>
      </w:pPr>
      <w:r>
        <w:t>evaluation or scoring;</w:t>
      </w:r>
    </w:p>
    <w:p w14:paraId="7755BB07" w14:textId="63523835" w:rsidR="00107038" w:rsidRDefault="00107038" w:rsidP="006D29C7">
      <w:pPr>
        <w:pStyle w:val="ListParagraph"/>
        <w:numPr>
          <w:ilvl w:val="0"/>
          <w:numId w:val="14"/>
        </w:numPr>
      </w:pPr>
      <w:r>
        <w:t>automated decision-making with significant effects;</w:t>
      </w:r>
    </w:p>
    <w:p w14:paraId="2EF4FAB3" w14:textId="0271B5AF" w:rsidR="00107038" w:rsidRDefault="00107038" w:rsidP="006D29C7">
      <w:pPr>
        <w:pStyle w:val="ListParagraph"/>
        <w:numPr>
          <w:ilvl w:val="0"/>
          <w:numId w:val="14"/>
        </w:numPr>
      </w:pPr>
      <w:r>
        <w:t>systematic monitoring;</w:t>
      </w:r>
    </w:p>
    <w:p w14:paraId="074261F3" w14:textId="26718F9C" w:rsidR="00107038" w:rsidRDefault="00107038" w:rsidP="006D29C7">
      <w:pPr>
        <w:pStyle w:val="ListParagraph"/>
        <w:numPr>
          <w:ilvl w:val="0"/>
          <w:numId w:val="14"/>
        </w:numPr>
      </w:pPr>
      <w:r>
        <w:t>processing of sensitive data or data of a highly personal nature;</w:t>
      </w:r>
    </w:p>
    <w:p w14:paraId="18B44E3E" w14:textId="0A0FE0E7" w:rsidR="00107038" w:rsidRDefault="00107038" w:rsidP="006D29C7">
      <w:pPr>
        <w:pStyle w:val="ListParagraph"/>
        <w:numPr>
          <w:ilvl w:val="0"/>
          <w:numId w:val="14"/>
        </w:numPr>
      </w:pPr>
      <w:r>
        <w:t>processing on a large scale;</w:t>
      </w:r>
    </w:p>
    <w:p w14:paraId="582A6562" w14:textId="3E7FD481" w:rsidR="00107038" w:rsidRDefault="00107038" w:rsidP="006D29C7">
      <w:pPr>
        <w:pStyle w:val="ListParagraph"/>
        <w:numPr>
          <w:ilvl w:val="0"/>
          <w:numId w:val="14"/>
        </w:numPr>
      </w:pPr>
      <w:r>
        <w:t>processing of data concerning vulnerable data subjects;</w:t>
      </w:r>
    </w:p>
    <w:p w14:paraId="6D8037AA" w14:textId="59E73C90" w:rsidR="00107038" w:rsidRDefault="00107038" w:rsidP="006D29C7">
      <w:pPr>
        <w:pStyle w:val="ListParagraph"/>
        <w:numPr>
          <w:ilvl w:val="0"/>
          <w:numId w:val="14"/>
        </w:numPr>
      </w:pPr>
      <w:r>
        <w:t>innovative technological or organisational solutions;</w:t>
      </w:r>
    </w:p>
    <w:p w14:paraId="6AE47781" w14:textId="2604AD5B" w:rsidR="00107038" w:rsidRDefault="00107038" w:rsidP="006D29C7">
      <w:pPr>
        <w:pStyle w:val="ListParagraph"/>
        <w:numPr>
          <w:ilvl w:val="0"/>
          <w:numId w:val="14"/>
        </w:numPr>
      </w:pPr>
      <w:r>
        <w:t>processing that involves preventing data subjects from exercising a right or using a service or contract.</w:t>
      </w:r>
    </w:p>
    <w:p w14:paraId="6A07E141" w14:textId="77777777" w:rsidR="005839FC" w:rsidRDefault="005839FC" w:rsidP="005839FC"/>
    <w:p w14:paraId="59C98EB7" w14:textId="425BED12" w:rsidR="00107038" w:rsidRPr="005839FC" w:rsidRDefault="00107038" w:rsidP="005839FC">
      <w:pPr>
        <w:rPr>
          <w:b/>
        </w:rPr>
      </w:pPr>
      <w:r w:rsidRPr="005839FC">
        <w:rPr>
          <w:b/>
        </w:rPr>
        <w:t>We always carry out a DPIA if we plan to:</w:t>
      </w:r>
    </w:p>
    <w:p w14:paraId="2474F041" w14:textId="0BB4B4A3" w:rsidR="00107038" w:rsidRDefault="00107038" w:rsidP="006D29C7">
      <w:pPr>
        <w:pStyle w:val="ListParagraph"/>
        <w:numPr>
          <w:ilvl w:val="0"/>
          <w:numId w:val="14"/>
        </w:numPr>
      </w:pPr>
      <w:r>
        <w:t>use systematic and extensive profiling or automated decision-making to make significant decisions about people;</w:t>
      </w:r>
    </w:p>
    <w:p w14:paraId="3531A510" w14:textId="5E29A2FE" w:rsidR="00107038" w:rsidRDefault="00107038" w:rsidP="006D29C7">
      <w:pPr>
        <w:pStyle w:val="ListParagraph"/>
        <w:numPr>
          <w:ilvl w:val="0"/>
          <w:numId w:val="14"/>
        </w:numPr>
      </w:pPr>
      <w:r>
        <w:t>process special-category data or criminal-offence data on a large scale;</w:t>
      </w:r>
    </w:p>
    <w:p w14:paraId="4C961A2C" w14:textId="153756F8" w:rsidR="00107038" w:rsidRDefault="00107038" w:rsidP="006D29C7">
      <w:pPr>
        <w:pStyle w:val="ListParagraph"/>
        <w:numPr>
          <w:ilvl w:val="0"/>
          <w:numId w:val="14"/>
        </w:numPr>
      </w:pPr>
      <w:r>
        <w:lastRenderedPageBreak/>
        <w:t>systematically monitor a publicly accessible place on a large scale;</w:t>
      </w:r>
    </w:p>
    <w:p w14:paraId="3576EF23" w14:textId="0FDC0344" w:rsidR="00107038" w:rsidRDefault="00107038" w:rsidP="006D29C7">
      <w:pPr>
        <w:pStyle w:val="ListParagraph"/>
        <w:numPr>
          <w:ilvl w:val="0"/>
          <w:numId w:val="14"/>
        </w:numPr>
      </w:pPr>
      <w:r>
        <w:t>use innovative technology in combination with any of the criteria in the European guidelines;</w:t>
      </w:r>
    </w:p>
    <w:p w14:paraId="2EC0F3CC" w14:textId="78CA1304" w:rsidR="00107038" w:rsidRDefault="00107038" w:rsidP="006D29C7">
      <w:pPr>
        <w:pStyle w:val="ListParagraph"/>
        <w:numPr>
          <w:ilvl w:val="0"/>
          <w:numId w:val="14"/>
        </w:numPr>
      </w:pPr>
      <w:r>
        <w:t>use profiling, automated decision-making or special category data to help make decisions on someone’s access to a service, opportunity or benefit;</w:t>
      </w:r>
    </w:p>
    <w:p w14:paraId="3B55AA08" w14:textId="25F5905E" w:rsidR="00107038" w:rsidRDefault="00107038" w:rsidP="00AE35B5">
      <w:pPr>
        <w:pStyle w:val="ListParagraph"/>
        <w:numPr>
          <w:ilvl w:val="0"/>
          <w:numId w:val="15"/>
        </w:numPr>
      </w:pPr>
      <w:r>
        <w:t>carry out profiling on a large scale;</w:t>
      </w:r>
    </w:p>
    <w:p w14:paraId="6068D556" w14:textId="7B51AD10" w:rsidR="00107038" w:rsidRDefault="00107038" w:rsidP="006D29C7">
      <w:pPr>
        <w:pStyle w:val="ListParagraph"/>
        <w:numPr>
          <w:ilvl w:val="0"/>
          <w:numId w:val="15"/>
        </w:numPr>
      </w:pPr>
      <w:r>
        <w:t>process biometric or genetic data in combination with any of the criteria in the European guidelines;</w:t>
      </w:r>
    </w:p>
    <w:p w14:paraId="30CD3BAE" w14:textId="6BC00CE7" w:rsidR="00107038" w:rsidRDefault="00107038" w:rsidP="006D29C7">
      <w:pPr>
        <w:pStyle w:val="ListParagraph"/>
        <w:numPr>
          <w:ilvl w:val="0"/>
          <w:numId w:val="15"/>
        </w:numPr>
      </w:pPr>
      <w:r>
        <w:t xml:space="preserve">combine, compare or match data from multiple sources; </w:t>
      </w:r>
    </w:p>
    <w:p w14:paraId="4C774A37" w14:textId="64042298" w:rsidR="00107038" w:rsidRDefault="00107038" w:rsidP="006D29C7">
      <w:pPr>
        <w:pStyle w:val="ListParagraph"/>
        <w:numPr>
          <w:ilvl w:val="0"/>
          <w:numId w:val="15"/>
        </w:numPr>
      </w:pPr>
      <w:r>
        <w:t>process personal data without providing a privacy notice directly to the individual in combination with any of the criteria in the European guidelines;</w:t>
      </w:r>
    </w:p>
    <w:p w14:paraId="17670F2D" w14:textId="3769B024" w:rsidR="00107038" w:rsidRDefault="00107038" w:rsidP="006D29C7">
      <w:pPr>
        <w:pStyle w:val="ListParagraph"/>
        <w:numPr>
          <w:ilvl w:val="0"/>
          <w:numId w:val="15"/>
        </w:numPr>
      </w:pPr>
      <w:r>
        <w:t>process personal data in a way that involves tracking individuals’ online or offline location or behaviour, in combination with any of the criteria in the European guidelines;</w:t>
      </w:r>
    </w:p>
    <w:p w14:paraId="67BDFA1A" w14:textId="7FB6161E" w:rsidR="00107038" w:rsidRDefault="00107038" w:rsidP="006D29C7">
      <w:pPr>
        <w:pStyle w:val="ListParagraph"/>
        <w:numPr>
          <w:ilvl w:val="0"/>
          <w:numId w:val="15"/>
        </w:numPr>
      </w:pPr>
      <w:r>
        <w:t>process children’s personal data for profiling or automated decision-making or for marketing purposes, or offer online services directly to them;</w:t>
      </w:r>
    </w:p>
    <w:p w14:paraId="7E309F98" w14:textId="250E3C21" w:rsidR="00107038" w:rsidRDefault="00107038" w:rsidP="006D29C7">
      <w:pPr>
        <w:pStyle w:val="ListParagraph"/>
        <w:numPr>
          <w:ilvl w:val="0"/>
          <w:numId w:val="15"/>
        </w:numPr>
      </w:pPr>
      <w:r>
        <w:t>process personal data that could result in a risk of physical harm in the event of a security breach.</w:t>
      </w:r>
    </w:p>
    <w:p w14:paraId="2A67767E" w14:textId="6FA3BB33" w:rsidR="00107038" w:rsidRDefault="00107038" w:rsidP="006D29C7">
      <w:pPr>
        <w:pStyle w:val="ListParagraph"/>
        <w:numPr>
          <w:ilvl w:val="0"/>
          <w:numId w:val="15"/>
        </w:numPr>
      </w:pPr>
      <w:r>
        <w:t>We carry out a new DPIA if there is a change to the nature, scope, context or purposes of our processing.</w:t>
      </w:r>
    </w:p>
    <w:p w14:paraId="67C6507E" w14:textId="0C1D0B29" w:rsidR="000F3029" w:rsidRDefault="00107038" w:rsidP="006D29C7">
      <w:pPr>
        <w:pStyle w:val="ListParagraph"/>
        <w:numPr>
          <w:ilvl w:val="0"/>
          <w:numId w:val="15"/>
        </w:numPr>
      </w:pPr>
      <w:r>
        <w:t>If we decide not to carry out a DPIA, we document our reasons.</w:t>
      </w:r>
    </w:p>
    <w:p w14:paraId="253D7FCF" w14:textId="1829B65C" w:rsidR="005839FC" w:rsidRDefault="005839FC"/>
    <w:p w14:paraId="5D44836E" w14:textId="77777777" w:rsidR="005839FC" w:rsidRDefault="005839FC" w:rsidP="005839FC">
      <w:pPr>
        <w:pStyle w:val="ListParagraph"/>
        <w:numPr>
          <w:ilvl w:val="0"/>
          <w:numId w:val="0"/>
        </w:numPr>
        <w:ind w:left="360"/>
      </w:pPr>
    </w:p>
    <w:p w14:paraId="5FBED0A0" w14:textId="332DEAF1" w:rsidR="00107038" w:rsidRDefault="006D29C7">
      <w:pPr>
        <w:pStyle w:val="Heading2"/>
      </w:pPr>
      <w:bookmarkStart w:id="29" w:name="_Toc3922354"/>
      <w:bookmarkStart w:id="30" w:name="_Toc3965785"/>
      <w:r>
        <w:t>3</w:t>
      </w:r>
      <w:r w:rsidR="00107038">
        <w:t>. DPIA process checklist</w:t>
      </w:r>
      <w:bookmarkEnd w:id="29"/>
      <w:bookmarkEnd w:id="30"/>
    </w:p>
    <w:p w14:paraId="365663AA" w14:textId="6F8A2F2C" w:rsidR="00107038" w:rsidRDefault="00107038" w:rsidP="00AE35B5">
      <w:pPr>
        <w:pStyle w:val="ListParagraph"/>
        <w:numPr>
          <w:ilvl w:val="0"/>
          <w:numId w:val="16"/>
        </w:numPr>
        <w:ind w:left="360"/>
      </w:pPr>
      <w:r>
        <w:t>We describe the nature, scope, context and purposes of the processing.</w:t>
      </w:r>
    </w:p>
    <w:p w14:paraId="2B3A4CEC" w14:textId="7F8489C1" w:rsidR="00107038" w:rsidRDefault="00107038" w:rsidP="006D29C7">
      <w:pPr>
        <w:pStyle w:val="ListParagraph"/>
        <w:numPr>
          <w:ilvl w:val="0"/>
          <w:numId w:val="16"/>
        </w:numPr>
        <w:ind w:left="360"/>
      </w:pPr>
      <w:r>
        <w:t>We ask our data processors to help us understand and document their processing activities and identify any associated risks.</w:t>
      </w:r>
    </w:p>
    <w:p w14:paraId="76A5BD3E" w14:textId="61CC9F61" w:rsidR="00107038" w:rsidRDefault="00107038" w:rsidP="006D29C7">
      <w:pPr>
        <w:pStyle w:val="ListParagraph"/>
        <w:numPr>
          <w:ilvl w:val="0"/>
          <w:numId w:val="16"/>
        </w:numPr>
        <w:ind w:left="360"/>
      </w:pPr>
      <w:r>
        <w:t>We consider how best to consult individuals (or their representatives) and other relevant stakeholders.</w:t>
      </w:r>
    </w:p>
    <w:p w14:paraId="4F59E69D" w14:textId="04F68E72" w:rsidR="00107038" w:rsidRDefault="00107038" w:rsidP="006D29C7">
      <w:pPr>
        <w:pStyle w:val="ListParagraph"/>
        <w:numPr>
          <w:ilvl w:val="0"/>
          <w:numId w:val="16"/>
        </w:numPr>
        <w:ind w:left="360"/>
      </w:pPr>
      <w:r>
        <w:t>We ask for the advice of our data protection officer.</w:t>
      </w:r>
    </w:p>
    <w:p w14:paraId="46F0EEE0" w14:textId="3D6A2D06" w:rsidR="00107038" w:rsidRDefault="00107038" w:rsidP="006D29C7">
      <w:pPr>
        <w:pStyle w:val="ListParagraph"/>
        <w:numPr>
          <w:ilvl w:val="0"/>
          <w:numId w:val="16"/>
        </w:numPr>
        <w:ind w:left="360"/>
      </w:pPr>
      <w:r>
        <w:t>We check that the processing is necessary for and proportionate to our purposes, and describe how we will ensure compliance with data protection principles.</w:t>
      </w:r>
    </w:p>
    <w:p w14:paraId="2408D90D" w14:textId="25B12DA6" w:rsidR="00107038" w:rsidRDefault="00107038" w:rsidP="006D29C7">
      <w:pPr>
        <w:pStyle w:val="ListParagraph"/>
        <w:numPr>
          <w:ilvl w:val="0"/>
          <w:numId w:val="16"/>
        </w:numPr>
        <w:ind w:left="360"/>
      </w:pPr>
      <w:r>
        <w:t>We do an objective assessment of the likelihood and severity of any risks to individuals’ rights and interests.</w:t>
      </w:r>
    </w:p>
    <w:p w14:paraId="027B7AC1" w14:textId="05D8BC3F" w:rsidR="00107038" w:rsidRDefault="00107038" w:rsidP="006D29C7">
      <w:pPr>
        <w:pStyle w:val="ListParagraph"/>
        <w:numPr>
          <w:ilvl w:val="0"/>
          <w:numId w:val="16"/>
        </w:numPr>
        <w:ind w:left="360"/>
      </w:pPr>
      <w:r>
        <w:lastRenderedPageBreak/>
        <w:t>We identify measures we can put in place to eliminate or reduce high risks.</w:t>
      </w:r>
    </w:p>
    <w:p w14:paraId="5620E5F9" w14:textId="17368B53" w:rsidR="00107038" w:rsidRDefault="00107038" w:rsidP="006D29C7">
      <w:pPr>
        <w:pStyle w:val="ListParagraph"/>
        <w:numPr>
          <w:ilvl w:val="0"/>
          <w:numId w:val="16"/>
        </w:numPr>
        <w:ind w:left="360"/>
      </w:pPr>
      <w:r>
        <w:t>We record our decision-making in the outcome of the DPIA, including any difference of opinion with our DPO or individuals consulted.</w:t>
      </w:r>
    </w:p>
    <w:p w14:paraId="47237393" w14:textId="64A26CDD" w:rsidR="00107038" w:rsidRDefault="00107038" w:rsidP="006D29C7">
      <w:pPr>
        <w:pStyle w:val="ListParagraph"/>
        <w:numPr>
          <w:ilvl w:val="0"/>
          <w:numId w:val="16"/>
        </w:numPr>
        <w:ind w:left="360"/>
      </w:pPr>
      <w:r>
        <w:t>We implement the measures we identified, and integrate them into our project plan.</w:t>
      </w:r>
    </w:p>
    <w:p w14:paraId="3615B162" w14:textId="4ECC01D0" w:rsidR="00107038" w:rsidRDefault="00107038" w:rsidP="006D29C7">
      <w:pPr>
        <w:pStyle w:val="ListParagraph"/>
        <w:numPr>
          <w:ilvl w:val="0"/>
          <w:numId w:val="16"/>
        </w:numPr>
        <w:ind w:left="360"/>
      </w:pPr>
      <w:r>
        <w:t>We consult the ICO before processing, if we cannot mitigate high risks.</w:t>
      </w:r>
    </w:p>
    <w:p w14:paraId="13DBE238" w14:textId="22DB5F59" w:rsidR="00D778FD" w:rsidRDefault="00107038" w:rsidP="006D29C7">
      <w:pPr>
        <w:pStyle w:val="ListParagraph"/>
      </w:pPr>
      <w:r>
        <w:t>We keep our DPIAs under review and revisit them when necessary.</w:t>
      </w:r>
    </w:p>
    <w:p w14:paraId="3764C2DE" w14:textId="77777777" w:rsidR="005839FC" w:rsidRDefault="005839FC" w:rsidP="005839FC">
      <w:pPr>
        <w:pStyle w:val="ListParagraph"/>
        <w:numPr>
          <w:ilvl w:val="0"/>
          <w:numId w:val="0"/>
        </w:numPr>
        <w:ind w:left="360"/>
      </w:pPr>
    </w:p>
    <w:p w14:paraId="2F949830" w14:textId="729F4599" w:rsidR="005839FC" w:rsidRDefault="005839FC">
      <w:r>
        <w:br w:type="page"/>
      </w:r>
    </w:p>
    <w:p w14:paraId="75822D9F" w14:textId="2873042E" w:rsidR="00107038" w:rsidRDefault="00107038">
      <w:pPr>
        <w:pStyle w:val="Heading1"/>
      </w:pPr>
      <w:bookmarkStart w:id="31" w:name="_Toc3922355"/>
      <w:bookmarkStart w:id="32" w:name="_Toc3965786"/>
      <w:r>
        <w:lastRenderedPageBreak/>
        <w:t>Appendix 2 – DPIA Template</w:t>
      </w:r>
      <w:bookmarkEnd w:id="31"/>
      <w:bookmarkEnd w:id="32"/>
      <w:r>
        <w:t xml:space="preserve"> </w:t>
      </w:r>
    </w:p>
    <w:p w14:paraId="1E1D1E35" w14:textId="77777777" w:rsidR="0017450B" w:rsidRPr="0017450B" w:rsidRDefault="0017450B">
      <w:r>
        <w:t xml:space="preserve">The ICO have created the below template to ensure we consider the all the key privacy impacts, this is the version BPAS staff must use. </w:t>
      </w:r>
    </w:p>
    <w:p w14:paraId="5E1C8B07" w14:textId="77777777" w:rsidR="00107038" w:rsidRPr="000959FF" w:rsidRDefault="00107038">
      <w:pPr>
        <w:pStyle w:val="Heading2"/>
      </w:pPr>
      <w:bookmarkStart w:id="33" w:name="_Toc3922356"/>
      <w:bookmarkStart w:id="34" w:name="_Toc3965787"/>
      <w:r w:rsidRPr="000959FF">
        <w:t>Step 1: Identify the need for a DPIA</w:t>
      </w:r>
      <w:bookmarkEnd w:id="33"/>
      <w:bookmarkEnd w:id="34"/>
    </w:p>
    <w:tbl>
      <w:tblPr>
        <w:tblStyle w:val="TableGrid"/>
        <w:tblW w:w="0" w:type="auto"/>
        <w:tblLook w:val="04A0" w:firstRow="1" w:lastRow="0" w:firstColumn="1" w:lastColumn="0" w:noHBand="0" w:noVBand="1"/>
      </w:tblPr>
      <w:tblGrid>
        <w:gridCol w:w="9854"/>
      </w:tblGrid>
      <w:tr w:rsidR="00107038" w:rsidRPr="000959FF" w14:paraId="2E483043" w14:textId="77777777" w:rsidTr="0084163E">
        <w:tc>
          <w:tcPr>
            <w:tcW w:w="9994" w:type="dxa"/>
          </w:tcPr>
          <w:p w14:paraId="080E7918" w14:textId="77777777" w:rsidR="00107038" w:rsidRPr="0049238C" w:rsidRDefault="00107038" w:rsidP="006D29C7">
            <w:pPr>
              <w:rPr>
                <w:lang w:val="en-US"/>
              </w:rPr>
            </w:pPr>
            <w:r>
              <w:rPr>
                <w:lang w:val="en-US"/>
              </w:rPr>
              <w:t xml:space="preserve">Explain broadly what project aims to achieve and what type of processing it involves. You may find it helpful to refer or link to other documents, such as a project proposal. </w:t>
            </w:r>
            <w:proofErr w:type="spellStart"/>
            <w:r>
              <w:rPr>
                <w:lang w:val="en-US"/>
              </w:rPr>
              <w:t>Summarise</w:t>
            </w:r>
            <w:proofErr w:type="spellEnd"/>
            <w:r>
              <w:rPr>
                <w:lang w:val="en-US"/>
              </w:rPr>
              <w:t xml:space="preserve"> why you identified the need for a DPIA.</w:t>
            </w:r>
          </w:p>
        </w:tc>
      </w:tr>
      <w:tr w:rsidR="00107038" w:rsidRPr="000959FF" w14:paraId="48D62BD7" w14:textId="77777777" w:rsidTr="0093557A">
        <w:trPr>
          <w:trHeight w:val="1446"/>
        </w:trPr>
        <w:tc>
          <w:tcPr>
            <w:tcW w:w="9994" w:type="dxa"/>
          </w:tcPr>
          <w:p w14:paraId="22704A11" w14:textId="77777777" w:rsidR="00107038" w:rsidRPr="000959FF" w:rsidRDefault="00107038" w:rsidP="006D29C7">
            <w:pPr>
              <w:rPr>
                <w:lang w:val="en-US"/>
              </w:rPr>
            </w:pPr>
          </w:p>
        </w:tc>
      </w:tr>
    </w:tbl>
    <w:p w14:paraId="5B5CC3C0" w14:textId="77777777" w:rsidR="00107038" w:rsidRPr="000959FF" w:rsidRDefault="00107038" w:rsidP="006D29C7">
      <w:pPr>
        <w:rPr>
          <w:lang w:val="en-US" w:eastAsia="en-GB"/>
        </w:rPr>
      </w:pPr>
    </w:p>
    <w:p w14:paraId="10CE8521" w14:textId="77777777" w:rsidR="00107038" w:rsidRPr="000959FF" w:rsidRDefault="00107038">
      <w:pPr>
        <w:pStyle w:val="Heading2"/>
        <w:rPr>
          <w:lang w:eastAsia="en-GB"/>
        </w:rPr>
      </w:pPr>
      <w:bookmarkStart w:id="35" w:name="_Toc3922357"/>
      <w:bookmarkStart w:id="36" w:name="_Toc3965788"/>
      <w:r w:rsidRPr="000959FF">
        <w:rPr>
          <w:lang w:eastAsia="en-GB"/>
        </w:rPr>
        <w:t>Step 2: Describe the processing</w:t>
      </w:r>
      <w:bookmarkEnd w:id="35"/>
      <w:bookmarkEnd w:id="36"/>
    </w:p>
    <w:tbl>
      <w:tblPr>
        <w:tblStyle w:val="TableGrid"/>
        <w:tblW w:w="0" w:type="auto"/>
        <w:tblLook w:val="04A0" w:firstRow="1" w:lastRow="0" w:firstColumn="1" w:lastColumn="0" w:noHBand="0" w:noVBand="1"/>
      </w:tblPr>
      <w:tblGrid>
        <w:gridCol w:w="9854"/>
      </w:tblGrid>
      <w:tr w:rsidR="00107038" w:rsidRPr="000959FF" w14:paraId="74826338" w14:textId="77777777" w:rsidTr="0084163E">
        <w:tc>
          <w:tcPr>
            <w:tcW w:w="9994" w:type="dxa"/>
          </w:tcPr>
          <w:p w14:paraId="5DD5F770" w14:textId="77777777" w:rsidR="00107038" w:rsidRPr="0049238C" w:rsidRDefault="00107038" w:rsidP="006D29C7">
            <w:pPr>
              <w:rPr>
                <w:lang w:val="en-US"/>
              </w:rPr>
            </w:pPr>
            <w:r w:rsidRPr="000959FF">
              <w:rPr>
                <w:b/>
                <w:lang w:val="en-US"/>
              </w:rPr>
              <w:t>Describe the nature of the processing</w:t>
            </w:r>
            <w:r>
              <w:rPr>
                <w:b/>
                <w:lang w:val="en-US"/>
              </w:rPr>
              <w:t xml:space="preserve">: </w:t>
            </w:r>
            <w:r>
              <w:rPr>
                <w:lang w:val="en-US"/>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107038" w:rsidRPr="000959FF" w14:paraId="36DD16B6" w14:textId="77777777" w:rsidTr="0093557A">
        <w:trPr>
          <w:trHeight w:val="1873"/>
        </w:trPr>
        <w:tc>
          <w:tcPr>
            <w:tcW w:w="9994" w:type="dxa"/>
          </w:tcPr>
          <w:p w14:paraId="49254BE3" w14:textId="77777777" w:rsidR="00107038" w:rsidRPr="000959FF" w:rsidRDefault="00107038" w:rsidP="006D29C7">
            <w:pPr>
              <w:rPr>
                <w:lang w:val="en-US"/>
              </w:rPr>
            </w:pPr>
          </w:p>
        </w:tc>
      </w:tr>
    </w:tbl>
    <w:p w14:paraId="5ABD1663" w14:textId="388C4AFE" w:rsidR="005839FC" w:rsidRDefault="005839FC" w:rsidP="006D29C7">
      <w:pPr>
        <w:rPr>
          <w:lang w:val="en-US"/>
        </w:rPr>
      </w:pPr>
    </w:p>
    <w:tbl>
      <w:tblPr>
        <w:tblStyle w:val="TableGrid"/>
        <w:tblW w:w="0" w:type="auto"/>
        <w:tblLook w:val="04A0" w:firstRow="1" w:lastRow="0" w:firstColumn="1" w:lastColumn="0" w:noHBand="0" w:noVBand="1"/>
      </w:tblPr>
      <w:tblGrid>
        <w:gridCol w:w="9854"/>
      </w:tblGrid>
      <w:tr w:rsidR="00107038" w:rsidRPr="000959FF" w14:paraId="54722C47" w14:textId="77777777" w:rsidTr="0093557A">
        <w:tc>
          <w:tcPr>
            <w:tcW w:w="9854" w:type="dxa"/>
          </w:tcPr>
          <w:p w14:paraId="2310BEBD" w14:textId="77777777" w:rsidR="00107038" w:rsidRPr="00FA2A9A" w:rsidRDefault="00107038" w:rsidP="006D29C7">
            <w:pPr>
              <w:rPr>
                <w:lang w:val="en-US"/>
              </w:rPr>
            </w:pPr>
            <w:r w:rsidRPr="000959FF">
              <w:rPr>
                <w:b/>
                <w:lang w:val="en-US"/>
              </w:rPr>
              <w:t>Describe the scope of the processing</w:t>
            </w:r>
            <w:r>
              <w:rPr>
                <w:b/>
                <w:lang w:val="en-US"/>
              </w:rPr>
              <w:t xml:space="preserve">: </w:t>
            </w:r>
            <w:r>
              <w:rPr>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107038" w:rsidRPr="000959FF" w14:paraId="5F725E72" w14:textId="77777777" w:rsidTr="0093557A">
        <w:trPr>
          <w:trHeight w:val="1706"/>
        </w:trPr>
        <w:tc>
          <w:tcPr>
            <w:tcW w:w="9854" w:type="dxa"/>
          </w:tcPr>
          <w:p w14:paraId="3B1994E8" w14:textId="77777777" w:rsidR="00107038" w:rsidRPr="000959FF" w:rsidRDefault="00107038" w:rsidP="006D29C7">
            <w:pPr>
              <w:rPr>
                <w:lang w:val="en-US"/>
              </w:rPr>
            </w:pPr>
          </w:p>
        </w:tc>
      </w:tr>
    </w:tbl>
    <w:p w14:paraId="419E3745" w14:textId="77777777" w:rsidR="00107038" w:rsidRPr="000959FF" w:rsidRDefault="00107038" w:rsidP="006D29C7">
      <w:pPr>
        <w:rPr>
          <w:lang w:val="en-US"/>
        </w:rPr>
      </w:pPr>
    </w:p>
    <w:tbl>
      <w:tblPr>
        <w:tblStyle w:val="TableGrid"/>
        <w:tblW w:w="0" w:type="auto"/>
        <w:tblLook w:val="04A0" w:firstRow="1" w:lastRow="0" w:firstColumn="1" w:lastColumn="0" w:noHBand="0" w:noVBand="1"/>
      </w:tblPr>
      <w:tblGrid>
        <w:gridCol w:w="9854"/>
      </w:tblGrid>
      <w:tr w:rsidR="00107038" w:rsidRPr="000959FF" w14:paraId="42030445" w14:textId="77777777" w:rsidTr="0084163E">
        <w:tc>
          <w:tcPr>
            <w:tcW w:w="9994" w:type="dxa"/>
          </w:tcPr>
          <w:p w14:paraId="6DBB3592" w14:textId="77777777" w:rsidR="00107038" w:rsidRPr="00FA2A9A" w:rsidRDefault="00107038" w:rsidP="006D29C7">
            <w:pPr>
              <w:rPr>
                <w:lang w:val="en-US"/>
              </w:rPr>
            </w:pPr>
            <w:r w:rsidRPr="000959FF">
              <w:rPr>
                <w:b/>
                <w:lang w:val="en-US"/>
              </w:rPr>
              <w:t>Describe the context of the processing</w:t>
            </w:r>
            <w:r>
              <w:rPr>
                <w:b/>
                <w:lang w:val="en-US"/>
              </w:rPr>
              <w:t xml:space="preserve">: </w:t>
            </w:r>
            <w:r>
              <w:rPr>
                <w:lang w:val="en-US"/>
              </w:rPr>
              <w:t>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107038" w:rsidRPr="000959FF" w14:paraId="6ED1A128" w14:textId="77777777" w:rsidTr="0093557A">
        <w:trPr>
          <w:trHeight w:val="1412"/>
        </w:trPr>
        <w:tc>
          <w:tcPr>
            <w:tcW w:w="9994" w:type="dxa"/>
          </w:tcPr>
          <w:p w14:paraId="08C7AA01" w14:textId="77777777" w:rsidR="00107038" w:rsidRPr="000959FF" w:rsidRDefault="00107038" w:rsidP="006D29C7">
            <w:pPr>
              <w:rPr>
                <w:lang w:val="en-US"/>
              </w:rPr>
            </w:pPr>
          </w:p>
        </w:tc>
      </w:tr>
    </w:tbl>
    <w:p w14:paraId="7B206F98" w14:textId="4FFE6FD5" w:rsidR="005839FC" w:rsidRDefault="005839FC" w:rsidP="00AE35B5">
      <w:pPr>
        <w:rPr>
          <w:lang w:val="en-US"/>
        </w:rPr>
      </w:pPr>
    </w:p>
    <w:tbl>
      <w:tblPr>
        <w:tblStyle w:val="TableGrid"/>
        <w:tblW w:w="0" w:type="auto"/>
        <w:tblLook w:val="04A0" w:firstRow="1" w:lastRow="0" w:firstColumn="1" w:lastColumn="0" w:noHBand="0" w:noVBand="1"/>
      </w:tblPr>
      <w:tblGrid>
        <w:gridCol w:w="9854"/>
      </w:tblGrid>
      <w:tr w:rsidR="00107038" w:rsidRPr="000959FF" w14:paraId="32675D24" w14:textId="77777777" w:rsidTr="005839FC">
        <w:tc>
          <w:tcPr>
            <w:tcW w:w="9854" w:type="dxa"/>
          </w:tcPr>
          <w:p w14:paraId="266601FF" w14:textId="415C4F66" w:rsidR="00107038" w:rsidRPr="007E352D" w:rsidRDefault="005839FC" w:rsidP="006D29C7">
            <w:pPr>
              <w:rPr>
                <w:lang w:val="en-US"/>
              </w:rPr>
            </w:pPr>
            <w:r>
              <w:rPr>
                <w:lang w:val="en-US"/>
              </w:rPr>
              <w:br w:type="page"/>
            </w:r>
            <w:r w:rsidR="00107038" w:rsidRPr="000959FF">
              <w:rPr>
                <w:b/>
                <w:lang w:val="en-US"/>
              </w:rPr>
              <w:t>Describe the purposes of the processing</w:t>
            </w:r>
            <w:r w:rsidR="00107038">
              <w:rPr>
                <w:b/>
                <w:lang w:val="en-US"/>
              </w:rPr>
              <w:t xml:space="preserve">: </w:t>
            </w:r>
            <w:r w:rsidR="00107038">
              <w:rPr>
                <w:lang w:val="en-US"/>
              </w:rPr>
              <w:t xml:space="preserve">what do you want to achieve? What is the intended effect on individuals? What are the benefits of the processing – for you, and more broadly? </w:t>
            </w:r>
          </w:p>
        </w:tc>
      </w:tr>
      <w:tr w:rsidR="00107038" w:rsidRPr="000959FF" w14:paraId="6CEC677F" w14:textId="77777777" w:rsidTr="0093557A">
        <w:trPr>
          <w:trHeight w:val="1757"/>
        </w:trPr>
        <w:tc>
          <w:tcPr>
            <w:tcW w:w="9854" w:type="dxa"/>
          </w:tcPr>
          <w:p w14:paraId="426D0F2F" w14:textId="77777777" w:rsidR="00107038" w:rsidRPr="000959FF" w:rsidRDefault="00107038" w:rsidP="006D29C7">
            <w:pPr>
              <w:rPr>
                <w:lang w:val="en-US"/>
              </w:rPr>
            </w:pPr>
          </w:p>
        </w:tc>
      </w:tr>
    </w:tbl>
    <w:p w14:paraId="6FA30B57" w14:textId="77777777" w:rsidR="005839FC" w:rsidRPr="000959FF" w:rsidRDefault="005839FC" w:rsidP="005839FC">
      <w:pPr>
        <w:rPr>
          <w:lang w:val="en-US"/>
        </w:rPr>
      </w:pPr>
      <w:bookmarkStart w:id="37" w:name="_Toc3922358"/>
    </w:p>
    <w:p w14:paraId="444B62C8" w14:textId="77777777" w:rsidR="00107038" w:rsidRPr="000959FF" w:rsidRDefault="00107038">
      <w:pPr>
        <w:pStyle w:val="Heading2"/>
        <w:rPr>
          <w:lang w:eastAsia="en-GB"/>
        </w:rPr>
      </w:pPr>
      <w:bookmarkStart w:id="38" w:name="_Toc3965789"/>
      <w:r w:rsidRPr="000959FF">
        <w:rPr>
          <w:lang w:eastAsia="en-GB"/>
        </w:rPr>
        <w:t>Step 3: Consultation process</w:t>
      </w:r>
      <w:bookmarkEnd w:id="37"/>
      <w:bookmarkEnd w:id="38"/>
    </w:p>
    <w:tbl>
      <w:tblPr>
        <w:tblStyle w:val="TableGrid"/>
        <w:tblW w:w="0" w:type="auto"/>
        <w:tblLook w:val="04A0" w:firstRow="1" w:lastRow="0" w:firstColumn="1" w:lastColumn="0" w:noHBand="0" w:noVBand="1"/>
      </w:tblPr>
      <w:tblGrid>
        <w:gridCol w:w="9854"/>
      </w:tblGrid>
      <w:tr w:rsidR="00107038" w:rsidRPr="000959FF" w14:paraId="375EAD17" w14:textId="77777777" w:rsidTr="0084163E">
        <w:tc>
          <w:tcPr>
            <w:tcW w:w="9994" w:type="dxa"/>
          </w:tcPr>
          <w:p w14:paraId="1B195F03" w14:textId="77777777" w:rsidR="00107038" w:rsidRPr="007E352D" w:rsidRDefault="00107038" w:rsidP="006D29C7">
            <w:pPr>
              <w:rPr>
                <w:lang w:val="en-US"/>
              </w:rPr>
            </w:pPr>
            <w:r>
              <w:rPr>
                <w:b/>
                <w:lang w:val="en-US"/>
              </w:rPr>
              <w:t xml:space="preserve">Consider how to consult with relevant stakeholders: </w:t>
            </w:r>
            <w:r>
              <w:rPr>
                <w:lang w:val="en-US"/>
              </w:rPr>
              <w:t xml:space="preserve">describe when and how you will seek individuals’ views – or justify why it’s not appropriate to do so. Who else do you need to involve within your </w:t>
            </w:r>
            <w:proofErr w:type="spellStart"/>
            <w:r>
              <w:rPr>
                <w:lang w:val="en-US"/>
              </w:rPr>
              <w:t>organisation</w:t>
            </w:r>
            <w:proofErr w:type="spellEnd"/>
            <w:r>
              <w:rPr>
                <w:lang w:val="en-US"/>
              </w:rPr>
              <w:t>? Do you need to ask your processors to assist? Do you plan to consult information security experts, or any other experts?</w:t>
            </w:r>
          </w:p>
        </w:tc>
      </w:tr>
      <w:tr w:rsidR="00107038" w:rsidRPr="000959FF" w14:paraId="49742D95" w14:textId="77777777" w:rsidTr="0093557A">
        <w:trPr>
          <w:trHeight w:val="1639"/>
        </w:trPr>
        <w:tc>
          <w:tcPr>
            <w:tcW w:w="9994" w:type="dxa"/>
          </w:tcPr>
          <w:p w14:paraId="46230B45" w14:textId="77777777" w:rsidR="00107038" w:rsidRPr="000959FF" w:rsidRDefault="00107038" w:rsidP="006D29C7">
            <w:pPr>
              <w:rPr>
                <w:lang w:val="en-US"/>
              </w:rPr>
            </w:pPr>
          </w:p>
        </w:tc>
      </w:tr>
    </w:tbl>
    <w:p w14:paraId="09058CF7" w14:textId="77777777" w:rsidR="00107038" w:rsidRPr="000959FF" w:rsidRDefault="00107038" w:rsidP="006D29C7">
      <w:pPr>
        <w:rPr>
          <w:lang w:val="en-US"/>
        </w:rPr>
      </w:pPr>
    </w:p>
    <w:p w14:paraId="34FD9F6C" w14:textId="61084F93" w:rsidR="00107038" w:rsidRPr="000959FF" w:rsidRDefault="00107038">
      <w:pPr>
        <w:pStyle w:val="Heading2"/>
        <w:rPr>
          <w:lang w:eastAsia="en-GB"/>
        </w:rPr>
      </w:pPr>
      <w:bookmarkStart w:id="39" w:name="_Toc3922359"/>
      <w:bookmarkStart w:id="40" w:name="_Toc3965790"/>
      <w:r w:rsidRPr="000959FF">
        <w:rPr>
          <w:lang w:eastAsia="en-GB"/>
        </w:rPr>
        <w:t>Step 4: Assess necessity and proportionality</w:t>
      </w:r>
      <w:bookmarkEnd w:id="39"/>
      <w:bookmarkEnd w:id="40"/>
    </w:p>
    <w:tbl>
      <w:tblPr>
        <w:tblStyle w:val="TableGrid"/>
        <w:tblW w:w="0" w:type="auto"/>
        <w:tblLook w:val="04A0" w:firstRow="1" w:lastRow="0" w:firstColumn="1" w:lastColumn="0" w:noHBand="0" w:noVBand="1"/>
      </w:tblPr>
      <w:tblGrid>
        <w:gridCol w:w="9854"/>
      </w:tblGrid>
      <w:tr w:rsidR="00107038" w:rsidRPr="000959FF" w14:paraId="3AFBAEAA" w14:textId="77777777" w:rsidTr="0093557A">
        <w:tc>
          <w:tcPr>
            <w:tcW w:w="9854" w:type="dxa"/>
          </w:tcPr>
          <w:p w14:paraId="00D9B4DA" w14:textId="77777777" w:rsidR="00107038" w:rsidRPr="00C307DC" w:rsidRDefault="00107038" w:rsidP="006D29C7">
            <w:pPr>
              <w:rPr>
                <w:lang w:val="en-US"/>
              </w:rPr>
            </w:pPr>
            <w:r>
              <w:rPr>
                <w:b/>
                <w:lang w:val="en-US"/>
              </w:rPr>
              <w:t>Describe compliance and proportionality measures</w:t>
            </w:r>
            <w:r w:rsidRPr="00C307DC">
              <w:rPr>
                <w:b/>
                <w:lang w:val="en-US"/>
              </w:rPr>
              <w:t>, in particular:</w:t>
            </w:r>
            <w:r>
              <w:rPr>
                <w:lang w:val="en-US"/>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Pr>
                <w:lang w:val="en-US"/>
              </w:rPr>
              <w:t>minimisation</w:t>
            </w:r>
            <w:proofErr w:type="spellEnd"/>
            <w:r>
              <w:rPr>
                <w:lang w:val="en-US"/>
              </w:rPr>
              <w:t>? What information will you give individuals? How will you help to support their rights? What measures do you take to ensure processors comply? How do you safeguard any international transfers?</w:t>
            </w:r>
          </w:p>
        </w:tc>
      </w:tr>
      <w:tr w:rsidR="00107038" w:rsidRPr="000959FF" w14:paraId="1B1CFC95" w14:textId="77777777" w:rsidTr="0093557A">
        <w:trPr>
          <w:trHeight w:val="1565"/>
        </w:trPr>
        <w:tc>
          <w:tcPr>
            <w:tcW w:w="9854" w:type="dxa"/>
          </w:tcPr>
          <w:p w14:paraId="646894AF" w14:textId="77777777" w:rsidR="00107038" w:rsidRPr="000959FF" w:rsidRDefault="00107038" w:rsidP="006D29C7">
            <w:pPr>
              <w:rPr>
                <w:lang w:val="en-US"/>
              </w:rPr>
            </w:pPr>
          </w:p>
        </w:tc>
      </w:tr>
    </w:tbl>
    <w:p w14:paraId="0B925F76" w14:textId="77777777" w:rsidR="0093557A" w:rsidRDefault="0093557A">
      <w:pPr>
        <w:pStyle w:val="Heading2"/>
        <w:rPr>
          <w:lang w:eastAsia="en-GB"/>
        </w:rPr>
      </w:pPr>
      <w:bookmarkStart w:id="41" w:name="_Toc3922360"/>
      <w:bookmarkStart w:id="42" w:name="_Toc3965791"/>
    </w:p>
    <w:p w14:paraId="42128F09" w14:textId="18082579" w:rsidR="00107038" w:rsidRPr="000959FF" w:rsidRDefault="00107038">
      <w:pPr>
        <w:pStyle w:val="Heading2"/>
        <w:rPr>
          <w:lang w:eastAsia="en-GB"/>
        </w:rPr>
      </w:pPr>
      <w:r w:rsidRPr="000959FF">
        <w:rPr>
          <w:lang w:eastAsia="en-GB"/>
        </w:rPr>
        <w:t>Step 5: Identify and assess risks</w:t>
      </w:r>
      <w:bookmarkEnd w:id="41"/>
      <w:bookmarkEnd w:id="42"/>
    </w:p>
    <w:tbl>
      <w:tblPr>
        <w:tblStyle w:val="TableGrid"/>
        <w:tblW w:w="9974" w:type="dxa"/>
        <w:tblLayout w:type="fixed"/>
        <w:tblLook w:val="0480" w:firstRow="0" w:lastRow="0" w:firstColumn="1" w:lastColumn="0" w:noHBand="0" w:noVBand="1"/>
      </w:tblPr>
      <w:tblGrid>
        <w:gridCol w:w="5920"/>
        <w:gridCol w:w="1418"/>
        <w:gridCol w:w="1376"/>
        <w:gridCol w:w="1260"/>
      </w:tblGrid>
      <w:tr w:rsidR="00107038" w:rsidRPr="000959FF" w14:paraId="1AF07E36" w14:textId="77777777" w:rsidTr="0084163E">
        <w:tc>
          <w:tcPr>
            <w:tcW w:w="5920" w:type="dxa"/>
            <w:shd w:val="clear" w:color="auto" w:fill="FFFFFF" w:themeFill="background1"/>
          </w:tcPr>
          <w:p w14:paraId="5D061ADE" w14:textId="77777777" w:rsidR="00107038" w:rsidRPr="00857B3B" w:rsidRDefault="00107038" w:rsidP="006D29C7">
            <w:pPr>
              <w:rPr>
                <w:lang w:val="en-US"/>
              </w:rPr>
            </w:pPr>
            <w:r>
              <w:rPr>
                <w:lang w:val="en-US"/>
              </w:rPr>
              <w:t xml:space="preserve">Describe source of risk and nature of potential impact on individuals. </w:t>
            </w:r>
            <w:r w:rsidRPr="00857B3B">
              <w:rPr>
                <w:lang w:val="en-US"/>
              </w:rPr>
              <w:t>Include associated compliance and corporate risks</w:t>
            </w:r>
            <w:r>
              <w:rPr>
                <w:lang w:val="en-US"/>
              </w:rPr>
              <w:t xml:space="preserve"> as necessary. </w:t>
            </w:r>
          </w:p>
        </w:tc>
        <w:tc>
          <w:tcPr>
            <w:tcW w:w="1418" w:type="dxa"/>
            <w:shd w:val="clear" w:color="auto" w:fill="FFFFFF" w:themeFill="background1"/>
          </w:tcPr>
          <w:p w14:paraId="4E41A53E" w14:textId="77777777" w:rsidR="00107038" w:rsidRPr="00857B3B" w:rsidRDefault="00107038" w:rsidP="006D29C7">
            <w:pPr>
              <w:rPr>
                <w:lang w:val="en-US"/>
              </w:rPr>
            </w:pPr>
            <w:r w:rsidRPr="00857B3B">
              <w:rPr>
                <w:lang w:val="en-US"/>
              </w:rPr>
              <w:t>Likelihood of harm</w:t>
            </w:r>
          </w:p>
        </w:tc>
        <w:tc>
          <w:tcPr>
            <w:tcW w:w="1376" w:type="dxa"/>
            <w:shd w:val="clear" w:color="auto" w:fill="FFFFFF" w:themeFill="background1"/>
          </w:tcPr>
          <w:p w14:paraId="476D1942" w14:textId="77777777" w:rsidR="00107038" w:rsidRPr="00857B3B" w:rsidRDefault="00107038" w:rsidP="006D29C7">
            <w:pPr>
              <w:rPr>
                <w:lang w:val="en-US"/>
              </w:rPr>
            </w:pPr>
            <w:r w:rsidRPr="00857B3B">
              <w:rPr>
                <w:lang w:val="en-US"/>
              </w:rPr>
              <w:t>Severity of harm</w:t>
            </w:r>
          </w:p>
        </w:tc>
        <w:tc>
          <w:tcPr>
            <w:tcW w:w="1260" w:type="dxa"/>
            <w:shd w:val="clear" w:color="auto" w:fill="FFFFFF" w:themeFill="background1"/>
          </w:tcPr>
          <w:p w14:paraId="3F6EDBBB" w14:textId="77777777" w:rsidR="00107038" w:rsidRPr="00857B3B" w:rsidRDefault="00107038" w:rsidP="006D29C7">
            <w:pPr>
              <w:rPr>
                <w:lang w:val="en-US"/>
              </w:rPr>
            </w:pPr>
            <w:r w:rsidRPr="00857B3B">
              <w:rPr>
                <w:lang w:val="en-US"/>
              </w:rPr>
              <w:t xml:space="preserve">Overall risk </w:t>
            </w:r>
          </w:p>
        </w:tc>
      </w:tr>
      <w:tr w:rsidR="00107038" w:rsidRPr="000959FF" w14:paraId="3229C11D" w14:textId="77777777" w:rsidTr="0093557A">
        <w:trPr>
          <w:trHeight w:val="1979"/>
        </w:trPr>
        <w:tc>
          <w:tcPr>
            <w:tcW w:w="5920" w:type="dxa"/>
          </w:tcPr>
          <w:p w14:paraId="172698F7" w14:textId="77777777" w:rsidR="00107038" w:rsidRPr="000959FF" w:rsidRDefault="00107038" w:rsidP="006D29C7">
            <w:pPr>
              <w:rPr>
                <w:lang w:val="en-US"/>
              </w:rPr>
            </w:pPr>
          </w:p>
        </w:tc>
        <w:tc>
          <w:tcPr>
            <w:tcW w:w="1418" w:type="dxa"/>
          </w:tcPr>
          <w:p w14:paraId="3EC6E9D0" w14:textId="77777777" w:rsidR="00107038" w:rsidRPr="00857B3B" w:rsidRDefault="00107038" w:rsidP="006D29C7">
            <w:pPr>
              <w:rPr>
                <w:lang w:val="en-US"/>
              </w:rPr>
            </w:pPr>
            <w:r w:rsidRPr="00857B3B">
              <w:rPr>
                <w:lang w:val="en-US"/>
              </w:rPr>
              <w:t>Remote</w:t>
            </w:r>
            <w:r>
              <w:rPr>
                <w:lang w:val="en-US"/>
              </w:rPr>
              <w:t>,</w:t>
            </w:r>
            <w:r w:rsidRPr="00857B3B">
              <w:rPr>
                <w:lang w:val="en-US"/>
              </w:rPr>
              <w:t xml:space="preserve"> </w:t>
            </w:r>
            <w:proofErr w:type="gramStart"/>
            <w:r w:rsidRPr="00857B3B">
              <w:rPr>
                <w:lang w:val="en-US"/>
              </w:rPr>
              <w:t>possible</w:t>
            </w:r>
            <w:proofErr w:type="gramEnd"/>
            <w:r>
              <w:rPr>
                <w:lang w:val="en-US"/>
              </w:rPr>
              <w:t xml:space="preserve"> or</w:t>
            </w:r>
            <w:r w:rsidRPr="00857B3B">
              <w:rPr>
                <w:lang w:val="en-US"/>
              </w:rPr>
              <w:t xml:space="preserve"> probable</w:t>
            </w:r>
          </w:p>
        </w:tc>
        <w:tc>
          <w:tcPr>
            <w:tcW w:w="1376" w:type="dxa"/>
          </w:tcPr>
          <w:p w14:paraId="70049F3C" w14:textId="77777777" w:rsidR="00107038" w:rsidRPr="00857B3B" w:rsidRDefault="00107038" w:rsidP="006D29C7">
            <w:pPr>
              <w:rPr>
                <w:lang w:val="en-US"/>
              </w:rPr>
            </w:pPr>
            <w:r w:rsidRPr="00857B3B">
              <w:rPr>
                <w:lang w:val="en-US"/>
              </w:rPr>
              <w:t>Minimal</w:t>
            </w:r>
            <w:r>
              <w:rPr>
                <w:lang w:val="en-US"/>
              </w:rPr>
              <w:t>,</w:t>
            </w:r>
            <w:r w:rsidRPr="00857B3B">
              <w:rPr>
                <w:lang w:val="en-US"/>
              </w:rPr>
              <w:t xml:space="preserve"> significant </w:t>
            </w:r>
            <w:r>
              <w:rPr>
                <w:lang w:val="en-US"/>
              </w:rPr>
              <w:t xml:space="preserve">or </w:t>
            </w:r>
            <w:r w:rsidRPr="00857B3B">
              <w:rPr>
                <w:lang w:val="en-US"/>
              </w:rPr>
              <w:t>severe</w:t>
            </w:r>
          </w:p>
        </w:tc>
        <w:tc>
          <w:tcPr>
            <w:tcW w:w="1260" w:type="dxa"/>
          </w:tcPr>
          <w:p w14:paraId="7C5DB65B" w14:textId="77777777" w:rsidR="00107038" w:rsidRPr="00857B3B" w:rsidRDefault="00107038" w:rsidP="006D29C7">
            <w:pPr>
              <w:rPr>
                <w:lang w:val="en-US"/>
              </w:rPr>
            </w:pPr>
            <w:r w:rsidRPr="00857B3B">
              <w:rPr>
                <w:lang w:val="en-US"/>
              </w:rPr>
              <w:t>Low</w:t>
            </w:r>
            <w:r>
              <w:rPr>
                <w:lang w:val="en-US"/>
              </w:rPr>
              <w:t>,</w:t>
            </w:r>
            <w:r w:rsidRPr="00857B3B">
              <w:rPr>
                <w:lang w:val="en-US"/>
              </w:rPr>
              <w:t xml:space="preserve"> medium</w:t>
            </w:r>
            <w:r>
              <w:rPr>
                <w:lang w:val="en-US"/>
              </w:rPr>
              <w:t xml:space="preserve"> or</w:t>
            </w:r>
            <w:r w:rsidRPr="00857B3B">
              <w:rPr>
                <w:lang w:val="en-US"/>
              </w:rPr>
              <w:t xml:space="preserve"> high</w:t>
            </w:r>
          </w:p>
        </w:tc>
      </w:tr>
    </w:tbl>
    <w:p w14:paraId="61634002" w14:textId="77777777" w:rsidR="005839FC" w:rsidRPr="000959FF" w:rsidRDefault="005839FC" w:rsidP="005839FC">
      <w:pPr>
        <w:rPr>
          <w:lang w:val="en-US"/>
        </w:rPr>
      </w:pPr>
      <w:bookmarkStart w:id="43" w:name="_Toc3922361"/>
    </w:p>
    <w:p w14:paraId="06E23959" w14:textId="6D532DF8" w:rsidR="00107038" w:rsidRPr="000959FF" w:rsidRDefault="00107038">
      <w:pPr>
        <w:pStyle w:val="Heading2"/>
        <w:rPr>
          <w:lang w:eastAsia="en-GB"/>
        </w:rPr>
      </w:pPr>
      <w:bookmarkStart w:id="44" w:name="_Toc3965792"/>
      <w:r w:rsidRPr="000959FF">
        <w:rPr>
          <w:lang w:eastAsia="en-GB"/>
        </w:rPr>
        <w:t>Step 6: Identify measures to reduce risk</w:t>
      </w:r>
      <w:bookmarkEnd w:id="43"/>
      <w:bookmarkEnd w:id="44"/>
    </w:p>
    <w:tbl>
      <w:tblPr>
        <w:tblStyle w:val="TableGrid"/>
        <w:tblW w:w="0" w:type="auto"/>
        <w:tblLook w:val="04A0" w:firstRow="1" w:lastRow="0" w:firstColumn="1" w:lastColumn="0" w:noHBand="0" w:noVBand="1"/>
      </w:tblPr>
      <w:tblGrid>
        <w:gridCol w:w="1732"/>
        <w:gridCol w:w="3978"/>
        <w:gridCol w:w="1484"/>
        <w:gridCol w:w="1426"/>
        <w:gridCol w:w="1234"/>
      </w:tblGrid>
      <w:tr w:rsidR="00107038" w:rsidRPr="000959FF" w14:paraId="45E12365" w14:textId="77777777" w:rsidTr="0084163E">
        <w:tc>
          <w:tcPr>
            <w:tcW w:w="9994" w:type="dxa"/>
            <w:gridSpan w:val="5"/>
          </w:tcPr>
          <w:p w14:paraId="2FBECD92" w14:textId="77777777" w:rsidR="00107038" w:rsidRPr="000959FF" w:rsidRDefault="00107038" w:rsidP="006D29C7">
            <w:pPr>
              <w:rPr>
                <w:lang w:val="en-US"/>
              </w:rPr>
            </w:pPr>
            <w:r w:rsidRPr="000959FF">
              <w:rPr>
                <w:lang w:val="en-US"/>
              </w:rPr>
              <w:t xml:space="preserve">Identify </w:t>
            </w:r>
            <w:r>
              <w:rPr>
                <w:lang w:val="en-US"/>
              </w:rPr>
              <w:t>additional measures you could take to reduce or eliminate risks identified as medium or high risk in step 5</w:t>
            </w:r>
          </w:p>
        </w:tc>
      </w:tr>
      <w:tr w:rsidR="00107038" w:rsidRPr="000959FF" w14:paraId="7307C73C" w14:textId="77777777" w:rsidTr="0084163E">
        <w:tc>
          <w:tcPr>
            <w:tcW w:w="1764" w:type="dxa"/>
            <w:shd w:val="clear" w:color="auto" w:fill="FFFFFF" w:themeFill="background1"/>
          </w:tcPr>
          <w:p w14:paraId="6917ACDC" w14:textId="77777777" w:rsidR="00107038" w:rsidRPr="000959FF" w:rsidRDefault="00107038" w:rsidP="006D29C7">
            <w:pPr>
              <w:rPr>
                <w:lang w:val="en-US"/>
              </w:rPr>
            </w:pPr>
            <w:r>
              <w:rPr>
                <w:lang w:val="en-US"/>
              </w:rPr>
              <w:t xml:space="preserve">Risk </w:t>
            </w:r>
          </w:p>
        </w:tc>
        <w:tc>
          <w:tcPr>
            <w:tcW w:w="4060" w:type="dxa"/>
            <w:shd w:val="clear" w:color="auto" w:fill="FFFFFF" w:themeFill="background1"/>
          </w:tcPr>
          <w:p w14:paraId="4C4F6596" w14:textId="77777777" w:rsidR="00107038" w:rsidRPr="000959FF" w:rsidRDefault="00107038" w:rsidP="006D29C7">
            <w:pPr>
              <w:rPr>
                <w:lang w:val="en-US"/>
              </w:rPr>
            </w:pPr>
            <w:r w:rsidRPr="000959FF">
              <w:rPr>
                <w:lang w:val="en-US"/>
              </w:rPr>
              <w:t>Options to reduce or eliminate risk</w:t>
            </w:r>
          </w:p>
        </w:tc>
        <w:tc>
          <w:tcPr>
            <w:tcW w:w="1493" w:type="dxa"/>
            <w:shd w:val="clear" w:color="auto" w:fill="FFFFFF" w:themeFill="background1"/>
          </w:tcPr>
          <w:p w14:paraId="1CF91A63" w14:textId="77777777" w:rsidR="00107038" w:rsidRPr="000959FF" w:rsidRDefault="00107038" w:rsidP="006D29C7">
            <w:pPr>
              <w:rPr>
                <w:lang w:val="en-US"/>
              </w:rPr>
            </w:pPr>
            <w:r w:rsidRPr="000959FF">
              <w:rPr>
                <w:lang w:val="en-US"/>
              </w:rPr>
              <w:t>Effect on risk</w:t>
            </w:r>
          </w:p>
        </w:tc>
        <w:tc>
          <w:tcPr>
            <w:tcW w:w="1438" w:type="dxa"/>
            <w:shd w:val="clear" w:color="auto" w:fill="FFFFFF" w:themeFill="background1"/>
          </w:tcPr>
          <w:p w14:paraId="1B761B36" w14:textId="77777777" w:rsidR="00107038" w:rsidRPr="000959FF" w:rsidRDefault="00107038" w:rsidP="006D29C7">
            <w:pPr>
              <w:rPr>
                <w:lang w:val="en-US"/>
              </w:rPr>
            </w:pPr>
            <w:r>
              <w:rPr>
                <w:lang w:val="en-US"/>
              </w:rPr>
              <w:t>Residual</w:t>
            </w:r>
            <w:r w:rsidRPr="000959FF">
              <w:rPr>
                <w:lang w:val="en-US"/>
              </w:rPr>
              <w:t xml:space="preserve"> risk</w:t>
            </w:r>
          </w:p>
        </w:tc>
        <w:tc>
          <w:tcPr>
            <w:tcW w:w="1239" w:type="dxa"/>
            <w:shd w:val="clear" w:color="auto" w:fill="FFFFFF" w:themeFill="background1"/>
          </w:tcPr>
          <w:p w14:paraId="1CFEB8E4" w14:textId="77777777" w:rsidR="00107038" w:rsidRPr="000959FF" w:rsidRDefault="00107038" w:rsidP="006D29C7">
            <w:pPr>
              <w:rPr>
                <w:lang w:val="en-US"/>
              </w:rPr>
            </w:pPr>
            <w:r>
              <w:rPr>
                <w:lang w:val="en-US"/>
              </w:rPr>
              <w:t>Measure approved</w:t>
            </w:r>
          </w:p>
        </w:tc>
      </w:tr>
      <w:tr w:rsidR="00107038" w:rsidRPr="000959FF" w14:paraId="328DB8A4" w14:textId="77777777" w:rsidTr="0093557A">
        <w:trPr>
          <w:trHeight w:val="2439"/>
        </w:trPr>
        <w:tc>
          <w:tcPr>
            <w:tcW w:w="1764" w:type="dxa"/>
          </w:tcPr>
          <w:p w14:paraId="0C7342C9" w14:textId="77777777" w:rsidR="00107038" w:rsidRPr="000959FF" w:rsidRDefault="00107038" w:rsidP="006D29C7">
            <w:pPr>
              <w:rPr>
                <w:lang w:val="en-US"/>
              </w:rPr>
            </w:pPr>
          </w:p>
        </w:tc>
        <w:tc>
          <w:tcPr>
            <w:tcW w:w="4060" w:type="dxa"/>
          </w:tcPr>
          <w:p w14:paraId="3CD5C168" w14:textId="77777777" w:rsidR="00107038" w:rsidRPr="000959FF" w:rsidRDefault="00107038" w:rsidP="006D29C7">
            <w:pPr>
              <w:rPr>
                <w:lang w:val="en-US"/>
              </w:rPr>
            </w:pPr>
          </w:p>
        </w:tc>
        <w:tc>
          <w:tcPr>
            <w:tcW w:w="1493" w:type="dxa"/>
          </w:tcPr>
          <w:p w14:paraId="6F6988F2" w14:textId="77777777" w:rsidR="00107038" w:rsidRPr="000959FF" w:rsidRDefault="00107038" w:rsidP="006D29C7">
            <w:pPr>
              <w:rPr>
                <w:lang w:val="en-US"/>
              </w:rPr>
            </w:pPr>
            <w:r w:rsidRPr="000959FF">
              <w:rPr>
                <w:lang w:val="en-US"/>
              </w:rPr>
              <w:t>Eliminated reduced accepted</w:t>
            </w:r>
          </w:p>
        </w:tc>
        <w:tc>
          <w:tcPr>
            <w:tcW w:w="1438" w:type="dxa"/>
          </w:tcPr>
          <w:p w14:paraId="3EB7A7C5" w14:textId="77777777" w:rsidR="00107038" w:rsidRPr="000959FF" w:rsidRDefault="00107038" w:rsidP="006D29C7">
            <w:pPr>
              <w:rPr>
                <w:lang w:val="en-US"/>
              </w:rPr>
            </w:pPr>
            <w:r w:rsidRPr="000959FF">
              <w:rPr>
                <w:lang w:val="en-US"/>
              </w:rPr>
              <w:t>Low medium high</w:t>
            </w:r>
          </w:p>
        </w:tc>
        <w:tc>
          <w:tcPr>
            <w:tcW w:w="1239" w:type="dxa"/>
          </w:tcPr>
          <w:p w14:paraId="26AC1426" w14:textId="77777777" w:rsidR="00107038" w:rsidRPr="000959FF" w:rsidRDefault="00107038" w:rsidP="006D29C7">
            <w:pPr>
              <w:rPr>
                <w:lang w:val="en-US"/>
              </w:rPr>
            </w:pPr>
            <w:r w:rsidRPr="000959FF">
              <w:rPr>
                <w:lang w:val="en-US"/>
              </w:rPr>
              <w:t>Yes/no</w:t>
            </w:r>
          </w:p>
        </w:tc>
      </w:tr>
    </w:tbl>
    <w:p w14:paraId="01F14652" w14:textId="77777777" w:rsidR="00107038" w:rsidRDefault="00107038" w:rsidP="006D29C7">
      <w:pPr>
        <w:rPr>
          <w:lang w:val="en-US"/>
        </w:rPr>
      </w:pPr>
    </w:p>
    <w:p w14:paraId="59475716" w14:textId="6AC96C3D" w:rsidR="005839FC" w:rsidRDefault="005839FC">
      <w:pPr>
        <w:rPr>
          <w:lang w:val="en-US"/>
        </w:rPr>
      </w:pPr>
    </w:p>
    <w:p w14:paraId="202369FE" w14:textId="77777777" w:rsidR="00107038" w:rsidRPr="000959FF" w:rsidRDefault="00107038">
      <w:pPr>
        <w:pStyle w:val="Heading2"/>
        <w:rPr>
          <w:lang w:eastAsia="en-GB"/>
        </w:rPr>
      </w:pPr>
      <w:bookmarkStart w:id="45" w:name="_Toc3922362"/>
      <w:bookmarkStart w:id="46" w:name="_Toc3965793"/>
      <w:r w:rsidRPr="000959FF">
        <w:rPr>
          <w:lang w:eastAsia="en-GB"/>
        </w:rPr>
        <w:t>Step 7: Sign off and record outcomes</w:t>
      </w:r>
      <w:bookmarkEnd w:id="45"/>
      <w:bookmarkEnd w:id="46"/>
    </w:p>
    <w:tbl>
      <w:tblPr>
        <w:tblStyle w:val="TableGrid"/>
        <w:tblW w:w="0" w:type="auto"/>
        <w:tblLook w:val="04A0" w:firstRow="1" w:lastRow="0" w:firstColumn="1" w:lastColumn="0" w:noHBand="0" w:noVBand="1"/>
      </w:tblPr>
      <w:tblGrid>
        <w:gridCol w:w="2901"/>
        <w:gridCol w:w="3364"/>
        <w:gridCol w:w="3589"/>
      </w:tblGrid>
      <w:tr w:rsidR="00107038" w:rsidRPr="006B061A" w14:paraId="55A9EC60" w14:textId="77777777" w:rsidTr="0084163E">
        <w:tc>
          <w:tcPr>
            <w:tcW w:w="2943" w:type="dxa"/>
          </w:tcPr>
          <w:p w14:paraId="09A60394" w14:textId="77777777" w:rsidR="00107038" w:rsidRPr="006B061A" w:rsidRDefault="00107038" w:rsidP="006D29C7">
            <w:pPr>
              <w:rPr>
                <w:lang w:val="en-US"/>
              </w:rPr>
            </w:pPr>
            <w:r>
              <w:rPr>
                <w:lang w:val="en-US"/>
              </w:rPr>
              <w:t>Item</w:t>
            </w:r>
            <w:r w:rsidRPr="006B061A">
              <w:rPr>
                <w:lang w:val="en-US"/>
              </w:rPr>
              <w:t xml:space="preserve"> </w:t>
            </w:r>
          </w:p>
        </w:tc>
        <w:tc>
          <w:tcPr>
            <w:tcW w:w="3402" w:type="dxa"/>
          </w:tcPr>
          <w:p w14:paraId="40E40820" w14:textId="77777777" w:rsidR="00107038" w:rsidRPr="006B061A" w:rsidRDefault="00107038" w:rsidP="006D29C7">
            <w:pPr>
              <w:rPr>
                <w:lang w:val="en-US"/>
              </w:rPr>
            </w:pPr>
            <w:r w:rsidRPr="006B061A">
              <w:rPr>
                <w:lang w:val="en-US"/>
              </w:rPr>
              <w:t>Name/</w:t>
            </w:r>
            <w:r>
              <w:rPr>
                <w:lang w:val="en-US"/>
              </w:rPr>
              <w:t>position/</w:t>
            </w:r>
            <w:r w:rsidRPr="006B061A">
              <w:rPr>
                <w:lang w:val="en-US"/>
              </w:rPr>
              <w:t>date</w:t>
            </w:r>
          </w:p>
        </w:tc>
        <w:tc>
          <w:tcPr>
            <w:tcW w:w="3649" w:type="dxa"/>
          </w:tcPr>
          <w:p w14:paraId="071898C8" w14:textId="77777777" w:rsidR="00107038" w:rsidRPr="006B061A" w:rsidRDefault="00107038" w:rsidP="006D29C7">
            <w:pPr>
              <w:rPr>
                <w:lang w:val="en-US"/>
              </w:rPr>
            </w:pPr>
            <w:r w:rsidRPr="006B061A">
              <w:rPr>
                <w:lang w:val="en-US"/>
              </w:rPr>
              <w:t>Notes</w:t>
            </w:r>
          </w:p>
        </w:tc>
      </w:tr>
      <w:tr w:rsidR="00107038" w:rsidRPr="006B061A" w14:paraId="0930A6EB" w14:textId="77777777" w:rsidTr="0084163E">
        <w:tc>
          <w:tcPr>
            <w:tcW w:w="2943" w:type="dxa"/>
          </w:tcPr>
          <w:p w14:paraId="72DDEFCB" w14:textId="77777777" w:rsidR="00107038" w:rsidRPr="006B061A" w:rsidRDefault="00107038" w:rsidP="006D29C7">
            <w:pPr>
              <w:rPr>
                <w:lang w:val="en-US"/>
              </w:rPr>
            </w:pPr>
            <w:r w:rsidRPr="006B061A">
              <w:rPr>
                <w:lang w:val="en-US"/>
              </w:rPr>
              <w:t>Measures approved by:</w:t>
            </w:r>
          </w:p>
        </w:tc>
        <w:tc>
          <w:tcPr>
            <w:tcW w:w="3402" w:type="dxa"/>
          </w:tcPr>
          <w:p w14:paraId="4745458B" w14:textId="77777777" w:rsidR="00107038" w:rsidRPr="006B061A" w:rsidRDefault="00107038" w:rsidP="006D29C7">
            <w:pPr>
              <w:rPr>
                <w:lang w:val="en-US"/>
              </w:rPr>
            </w:pPr>
          </w:p>
        </w:tc>
        <w:tc>
          <w:tcPr>
            <w:tcW w:w="3649" w:type="dxa"/>
          </w:tcPr>
          <w:p w14:paraId="4789B6A5" w14:textId="77777777" w:rsidR="00107038" w:rsidRPr="006B061A" w:rsidRDefault="00107038" w:rsidP="006D29C7">
            <w:pPr>
              <w:rPr>
                <w:lang w:val="en-US"/>
              </w:rPr>
            </w:pPr>
            <w:r w:rsidRPr="006B061A">
              <w:rPr>
                <w:lang w:val="en-US"/>
              </w:rPr>
              <w:t>Integrate actions back into project plan, with date and responsibility for completion</w:t>
            </w:r>
          </w:p>
        </w:tc>
      </w:tr>
      <w:tr w:rsidR="00107038" w:rsidRPr="006B061A" w14:paraId="5482EE79" w14:textId="77777777" w:rsidTr="0084163E">
        <w:tc>
          <w:tcPr>
            <w:tcW w:w="2943" w:type="dxa"/>
          </w:tcPr>
          <w:p w14:paraId="2A804A15" w14:textId="77777777" w:rsidR="00107038" w:rsidRPr="006B061A" w:rsidRDefault="00107038" w:rsidP="006D29C7">
            <w:pPr>
              <w:rPr>
                <w:lang w:val="en-US"/>
              </w:rPr>
            </w:pPr>
            <w:r w:rsidRPr="006B061A">
              <w:rPr>
                <w:lang w:val="en-US"/>
              </w:rPr>
              <w:t>Residual risks approved by:</w:t>
            </w:r>
          </w:p>
        </w:tc>
        <w:tc>
          <w:tcPr>
            <w:tcW w:w="3402" w:type="dxa"/>
          </w:tcPr>
          <w:p w14:paraId="16A6D0C3" w14:textId="77777777" w:rsidR="00107038" w:rsidRPr="006B061A" w:rsidRDefault="00107038" w:rsidP="006D29C7">
            <w:pPr>
              <w:rPr>
                <w:lang w:val="en-US"/>
              </w:rPr>
            </w:pPr>
          </w:p>
        </w:tc>
        <w:tc>
          <w:tcPr>
            <w:tcW w:w="3649" w:type="dxa"/>
          </w:tcPr>
          <w:p w14:paraId="18A3871C" w14:textId="77777777" w:rsidR="00107038" w:rsidRPr="006B061A" w:rsidRDefault="00107038" w:rsidP="006D29C7">
            <w:pPr>
              <w:rPr>
                <w:lang w:val="en-US"/>
              </w:rPr>
            </w:pPr>
            <w:r>
              <w:rPr>
                <w:lang w:val="en-US"/>
              </w:rPr>
              <w:t>If accepting any residual high risk, consult the ICO before going ahead</w:t>
            </w:r>
          </w:p>
        </w:tc>
      </w:tr>
      <w:tr w:rsidR="00107038" w:rsidRPr="006B061A" w14:paraId="05952A86" w14:textId="77777777" w:rsidTr="0084163E">
        <w:tc>
          <w:tcPr>
            <w:tcW w:w="2943" w:type="dxa"/>
          </w:tcPr>
          <w:p w14:paraId="3E0385BA" w14:textId="77777777" w:rsidR="00107038" w:rsidRPr="006B061A" w:rsidRDefault="00107038" w:rsidP="006D29C7">
            <w:pPr>
              <w:rPr>
                <w:lang w:val="en-US"/>
              </w:rPr>
            </w:pPr>
            <w:r>
              <w:rPr>
                <w:lang w:val="en-US"/>
              </w:rPr>
              <w:t>DPO advice provided:</w:t>
            </w:r>
          </w:p>
        </w:tc>
        <w:tc>
          <w:tcPr>
            <w:tcW w:w="3402" w:type="dxa"/>
          </w:tcPr>
          <w:p w14:paraId="282E0E62" w14:textId="77777777" w:rsidR="00107038" w:rsidRPr="006B061A" w:rsidRDefault="00107038" w:rsidP="006D29C7">
            <w:pPr>
              <w:rPr>
                <w:lang w:val="en-US"/>
              </w:rPr>
            </w:pPr>
          </w:p>
        </w:tc>
        <w:tc>
          <w:tcPr>
            <w:tcW w:w="3649" w:type="dxa"/>
          </w:tcPr>
          <w:p w14:paraId="09EA88F7" w14:textId="77777777" w:rsidR="00107038" w:rsidRPr="006B061A" w:rsidRDefault="00107038" w:rsidP="006D29C7">
            <w:pPr>
              <w:rPr>
                <w:lang w:val="en-US"/>
              </w:rPr>
            </w:pPr>
            <w:r>
              <w:rPr>
                <w:lang w:val="en-US"/>
              </w:rPr>
              <w:t>DPO should advise on compliance, step 6 measures and whether processing can proceed</w:t>
            </w:r>
          </w:p>
        </w:tc>
      </w:tr>
      <w:tr w:rsidR="00107038" w:rsidRPr="006B061A" w14:paraId="2D07A3FB" w14:textId="77777777" w:rsidTr="0084163E">
        <w:trPr>
          <w:trHeight w:val="2268"/>
        </w:trPr>
        <w:tc>
          <w:tcPr>
            <w:tcW w:w="9994" w:type="dxa"/>
            <w:gridSpan w:val="3"/>
          </w:tcPr>
          <w:p w14:paraId="468D1266" w14:textId="77777777" w:rsidR="00107038" w:rsidRPr="00F57385" w:rsidRDefault="00107038" w:rsidP="006D29C7">
            <w:pPr>
              <w:rPr>
                <w:lang w:val="en-US"/>
              </w:rPr>
            </w:pPr>
            <w:r>
              <w:rPr>
                <w:lang w:val="en-US"/>
              </w:rPr>
              <w:t>Summary</w:t>
            </w:r>
            <w:r w:rsidRPr="00F57385">
              <w:rPr>
                <w:lang w:val="en-US"/>
              </w:rPr>
              <w:t xml:space="preserve"> of DPO advice</w:t>
            </w:r>
            <w:r>
              <w:rPr>
                <w:lang w:val="en-US"/>
              </w:rPr>
              <w:t>:</w:t>
            </w:r>
          </w:p>
        </w:tc>
      </w:tr>
      <w:tr w:rsidR="00107038" w:rsidRPr="006B061A" w14:paraId="6C847BBE" w14:textId="77777777" w:rsidTr="0084163E">
        <w:tc>
          <w:tcPr>
            <w:tcW w:w="2943" w:type="dxa"/>
          </w:tcPr>
          <w:p w14:paraId="192A8E41" w14:textId="77777777" w:rsidR="00107038" w:rsidRPr="006B061A" w:rsidRDefault="00107038" w:rsidP="006D29C7">
            <w:pPr>
              <w:rPr>
                <w:lang w:val="en-US"/>
              </w:rPr>
            </w:pPr>
            <w:r>
              <w:rPr>
                <w:lang w:val="en-US"/>
              </w:rPr>
              <w:t>DPO advice accepted or overruled by:</w:t>
            </w:r>
          </w:p>
        </w:tc>
        <w:tc>
          <w:tcPr>
            <w:tcW w:w="3402" w:type="dxa"/>
          </w:tcPr>
          <w:p w14:paraId="10A024B0" w14:textId="77777777" w:rsidR="00107038" w:rsidRPr="006B061A" w:rsidRDefault="00107038" w:rsidP="006D29C7">
            <w:pPr>
              <w:rPr>
                <w:lang w:val="en-US"/>
              </w:rPr>
            </w:pPr>
          </w:p>
        </w:tc>
        <w:tc>
          <w:tcPr>
            <w:tcW w:w="3649" w:type="dxa"/>
          </w:tcPr>
          <w:p w14:paraId="6AAC3BF1" w14:textId="77777777" w:rsidR="00107038" w:rsidRPr="006B061A" w:rsidRDefault="00107038" w:rsidP="006D29C7">
            <w:pPr>
              <w:rPr>
                <w:lang w:val="en-US"/>
              </w:rPr>
            </w:pPr>
            <w:r>
              <w:rPr>
                <w:lang w:val="en-US"/>
              </w:rPr>
              <w:t>If overruled, you must explain your reasons</w:t>
            </w:r>
          </w:p>
        </w:tc>
      </w:tr>
      <w:tr w:rsidR="00107038" w:rsidRPr="006B061A" w14:paraId="6660A84D" w14:textId="77777777" w:rsidTr="0084163E">
        <w:trPr>
          <w:trHeight w:val="1984"/>
        </w:trPr>
        <w:tc>
          <w:tcPr>
            <w:tcW w:w="9994" w:type="dxa"/>
            <w:gridSpan w:val="3"/>
          </w:tcPr>
          <w:p w14:paraId="318C1725" w14:textId="77777777" w:rsidR="00107038" w:rsidRPr="006B061A" w:rsidRDefault="00107038" w:rsidP="006D29C7">
            <w:pPr>
              <w:rPr>
                <w:lang w:val="en-US"/>
              </w:rPr>
            </w:pPr>
            <w:r>
              <w:rPr>
                <w:lang w:val="en-US"/>
              </w:rPr>
              <w:lastRenderedPageBreak/>
              <w:t>Comments:</w:t>
            </w:r>
          </w:p>
        </w:tc>
      </w:tr>
      <w:tr w:rsidR="00107038" w:rsidRPr="006B061A" w14:paraId="46A10B66" w14:textId="77777777" w:rsidTr="0084163E">
        <w:tc>
          <w:tcPr>
            <w:tcW w:w="2943" w:type="dxa"/>
          </w:tcPr>
          <w:p w14:paraId="25258537" w14:textId="77777777" w:rsidR="00107038" w:rsidRPr="006B061A" w:rsidRDefault="00107038" w:rsidP="006D29C7">
            <w:pPr>
              <w:rPr>
                <w:lang w:val="en-US"/>
              </w:rPr>
            </w:pPr>
            <w:r>
              <w:rPr>
                <w:lang w:val="en-US"/>
              </w:rPr>
              <w:t>Consultation responses reviewed by:</w:t>
            </w:r>
          </w:p>
        </w:tc>
        <w:tc>
          <w:tcPr>
            <w:tcW w:w="3402" w:type="dxa"/>
          </w:tcPr>
          <w:p w14:paraId="2B745065" w14:textId="77777777" w:rsidR="00107038" w:rsidRPr="006B061A" w:rsidRDefault="00107038" w:rsidP="006D29C7">
            <w:pPr>
              <w:rPr>
                <w:lang w:val="en-US"/>
              </w:rPr>
            </w:pPr>
          </w:p>
        </w:tc>
        <w:tc>
          <w:tcPr>
            <w:tcW w:w="3649" w:type="dxa"/>
          </w:tcPr>
          <w:p w14:paraId="283CFC1F" w14:textId="77777777" w:rsidR="00107038" w:rsidRPr="006B061A" w:rsidRDefault="00107038" w:rsidP="006D29C7">
            <w:pPr>
              <w:rPr>
                <w:lang w:val="en-US"/>
              </w:rPr>
            </w:pPr>
            <w:r>
              <w:rPr>
                <w:lang w:val="en-US"/>
              </w:rPr>
              <w:t>If your decision departs from individuals’ views, you must explain your reasons</w:t>
            </w:r>
          </w:p>
        </w:tc>
      </w:tr>
      <w:tr w:rsidR="00107038" w:rsidRPr="006B061A" w14:paraId="32F81DDA" w14:textId="77777777" w:rsidTr="0084163E">
        <w:trPr>
          <w:trHeight w:val="1701"/>
        </w:trPr>
        <w:tc>
          <w:tcPr>
            <w:tcW w:w="9994" w:type="dxa"/>
            <w:gridSpan w:val="3"/>
          </w:tcPr>
          <w:p w14:paraId="2B3F359A" w14:textId="77777777" w:rsidR="00107038" w:rsidRPr="00F57385" w:rsidRDefault="00107038" w:rsidP="006D29C7">
            <w:pPr>
              <w:rPr>
                <w:lang w:val="en-US"/>
              </w:rPr>
            </w:pPr>
            <w:r>
              <w:rPr>
                <w:lang w:val="en-US"/>
              </w:rPr>
              <w:t>Comments:</w:t>
            </w:r>
          </w:p>
        </w:tc>
      </w:tr>
      <w:tr w:rsidR="00107038" w:rsidRPr="006B061A" w14:paraId="536A1E46" w14:textId="77777777" w:rsidTr="0084163E">
        <w:tc>
          <w:tcPr>
            <w:tcW w:w="2943" w:type="dxa"/>
          </w:tcPr>
          <w:p w14:paraId="739E03EB" w14:textId="77777777" w:rsidR="00107038" w:rsidRPr="006B061A" w:rsidRDefault="00107038" w:rsidP="006D29C7">
            <w:pPr>
              <w:rPr>
                <w:lang w:val="en-US"/>
              </w:rPr>
            </w:pPr>
            <w:r>
              <w:rPr>
                <w:lang w:val="en-US"/>
              </w:rPr>
              <w:t>This DPIA will kept under review by:</w:t>
            </w:r>
          </w:p>
        </w:tc>
        <w:tc>
          <w:tcPr>
            <w:tcW w:w="3402" w:type="dxa"/>
          </w:tcPr>
          <w:p w14:paraId="10093267" w14:textId="77777777" w:rsidR="00107038" w:rsidRPr="006B061A" w:rsidRDefault="00107038" w:rsidP="006D29C7">
            <w:pPr>
              <w:rPr>
                <w:lang w:val="en-US"/>
              </w:rPr>
            </w:pPr>
          </w:p>
        </w:tc>
        <w:tc>
          <w:tcPr>
            <w:tcW w:w="3649" w:type="dxa"/>
          </w:tcPr>
          <w:p w14:paraId="4BDF5FC6" w14:textId="77777777" w:rsidR="00107038" w:rsidRPr="006B061A" w:rsidRDefault="00107038" w:rsidP="006D29C7">
            <w:pPr>
              <w:rPr>
                <w:lang w:val="en-US"/>
              </w:rPr>
            </w:pPr>
            <w:r w:rsidRPr="006B061A">
              <w:rPr>
                <w:lang w:val="en-US"/>
              </w:rPr>
              <w:t>The DPO should also review ongoing compliance with DPIA</w:t>
            </w:r>
          </w:p>
        </w:tc>
      </w:tr>
    </w:tbl>
    <w:p w14:paraId="29183A20" w14:textId="77777777" w:rsidR="00107038" w:rsidRPr="00107038" w:rsidRDefault="00107038"/>
    <w:sectPr w:rsidR="00107038" w:rsidRPr="00107038" w:rsidSect="006D29C7">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DF57" w14:textId="77777777" w:rsidR="00D6045B" w:rsidRDefault="00D6045B" w:rsidP="00A55547">
      <w:r>
        <w:separator/>
      </w:r>
    </w:p>
  </w:endnote>
  <w:endnote w:type="continuationSeparator" w:id="0">
    <w:p w14:paraId="7B22CC29" w14:textId="77777777" w:rsidR="00D6045B" w:rsidRDefault="00D6045B" w:rsidP="00A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B93A" w14:textId="3089FC00" w:rsidR="0084163E" w:rsidRPr="006D29C7" w:rsidRDefault="0084163E" w:rsidP="00A55547">
    <w:pPr>
      <w:pStyle w:val="Footer"/>
      <w:jc w:val="center"/>
      <w:rPr>
        <w:lang w:eastAsia="en-GB"/>
      </w:rPr>
    </w:pPr>
    <w:r w:rsidRPr="00A55547">
      <w:rPr>
        <w:lang w:eastAsia="en-GB"/>
      </w:rPr>
      <w:t xml:space="preserve">Page </w:t>
    </w:r>
    <w:r w:rsidRPr="006D29C7">
      <w:rPr>
        <w:lang w:eastAsia="en-GB"/>
      </w:rPr>
      <w:fldChar w:fldCharType="begin"/>
    </w:r>
    <w:r w:rsidRPr="006D29C7">
      <w:rPr>
        <w:lang w:eastAsia="en-GB"/>
      </w:rPr>
      <w:instrText xml:space="preserve"> PAGE  \* Arabic  \* MERGEFORMAT </w:instrText>
    </w:r>
    <w:r w:rsidRPr="006D29C7">
      <w:rPr>
        <w:lang w:eastAsia="en-GB"/>
      </w:rPr>
      <w:fldChar w:fldCharType="separate"/>
    </w:r>
    <w:r w:rsidR="007F6D29">
      <w:rPr>
        <w:noProof/>
        <w:lang w:eastAsia="en-GB"/>
      </w:rPr>
      <w:t>2</w:t>
    </w:r>
    <w:r w:rsidRPr="006D29C7">
      <w:rPr>
        <w:lang w:eastAsia="en-GB"/>
      </w:rPr>
      <w:fldChar w:fldCharType="end"/>
    </w:r>
    <w:r w:rsidRPr="006D29C7">
      <w:rPr>
        <w:lang w:eastAsia="en-GB"/>
      </w:rPr>
      <w:t xml:space="preserve"> of </w:t>
    </w:r>
    <w:r w:rsidRPr="006D29C7">
      <w:rPr>
        <w:lang w:eastAsia="en-GB"/>
      </w:rPr>
      <w:fldChar w:fldCharType="begin"/>
    </w:r>
    <w:r w:rsidRPr="006D29C7">
      <w:rPr>
        <w:lang w:eastAsia="en-GB"/>
      </w:rPr>
      <w:instrText xml:space="preserve"> NUMPAGES  \# "0" \* Arabic  \* MERGEFORMAT </w:instrText>
    </w:r>
    <w:r w:rsidRPr="006D29C7">
      <w:rPr>
        <w:lang w:eastAsia="en-GB"/>
      </w:rPr>
      <w:fldChar w:fldCharType="separate"/>
    </w:r>
    <w:r w:rsidR="007F6D29">
      <w:rPr>
        <w:noProof/>
        <w:lang w:eastAsia="en-GB"/>
      </w:rPr>
      <w:t>15</w:t>
    </w:r>
    <w:r w:rsidRPr="006D29C7">
      <w:rPr>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D764" w14:textId="78CB1F05" w:rsidR="0084163E" w:rsidRPr="00AE35B5" w:rsidRDefault="0084163E">
    <w:pPr>
      <w:pStyle w:val="Footer"/>
    </w:pPr>
    <w:r>
      <w:rPr>
        <w:noProof/>
        <w:lang w:eastAsia="en-GB"/>
      </w:rPr>
      <w:drawing>
        <wp:inline distT="0" distB="0" distL="0" distR="0" wp14:anchorId="2371EAE5" wp14:editId="644D1234">
          <wp:extent cx="4529455" cy="701675"/>
          <wp:effectExtent l="0" t="0" r="4445" b="3175"/>
          <wp:docPr id="2" name="Picture 2" descr="I:\BIS_DEVELOPMENT\Corporate Style\Footer2013_126x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IS_DEVELOPMENT\Corporate Style\Footer2013_126x2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455" cy="701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17C8" w14:textId="77777777" w:rsidR="00D6045B" w:rsidRDefault="00D6045B" w:rsidP="00A55547">
      <w:r>
        <w:separator/>
      </w:r>
    </w:p>
  </w:footnote>
  <w:footnote w:type="continuationSeparator" w:id="0">
    <w:p w14:paraId="736384C4" w14:textId="77777777" w:rsidR="00D6045B" w:rsidRDefault="00D6045B" w:rsidP="00A5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66D1" w14:textId="16592268" w:rsidR="0084163E" w:rsidRDefault="0093557A" w:rsidP="006D29C7">
    <w:pPr>
      <w:pStyle w:val="Header"/>
      <w:jc w:val="right"/>
    </w:pPr>
    <w:r>
      <w:rPr>
        <w:noProof/>
      </w:rPr>
      <w:drawing>
        <wp:inline distT="0" distB="0" distL="0" distR="0" wp14:anchorId="0EE32F9C" wp14:editId="3CA62E31">
          <wp:extent cx="1428750" cy="527050"/>
          <wp:effectExtent l="0" t="0" r="0" b="6350"/>
          <wp:docPr id="1" name="Picture 5"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27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580"/>
    <w:multiLevelType w:val="hybridMultilevel"/>
    <w:tmpl w:val="9AE4AF54"/>
    <w:lvl w:ilvl="0" w:tplc="9CB417C0">
      <w:start w:val="1"/>
      <w:numFmt w:val="bullet"/>
      <w:pStyle w:val="ListParagraph"/>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24F33"/>
    <w:multiLevelType w:val="hybridMultilevel"/>
    <w:tmpl w:val="4D82E496"/>
    <w:lvl w:ilvl="0" w:tplc="9CB417C0">
      <w:start w:val="1"/>
      <w:numFmt w:val="bullet"/>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F614D"/>
    <w:multiLevelType w:val="hybridMultilevel"/>
    <w:tmpl w:val="68FC0C84"/>
    <w:lvl w:ilvl="0" w:tplc="9CB417C0">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10919"/>
    <w:multiLevelType w:val="hybridMultilevel"/>
    <w:tmpl w:val="6CDE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82593"/>
    <w:multiLevelType w:val="hybridMultilevel"/>
    <w:tmpl w:val="4002F4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C5C0D"/>
    <w:multiLevelType w:val="hybridMultilevel"/>
    <w:tmpl w:val="F170E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A0319"/>
    <w:multiLevelType w:val="hybridMultilevel"/>
    <w:tmpl w:val="F896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20C1D"/>
    <w:multiLevelType w:val="hybridMultilevel"/>
    <w:tmpl w:val="C82A7B7E"/>
    <w:lvl w:ilvl="0" w:tplc="BAD29D7E">
      <w:numFmt w:val="bullet"/>
      <w:lvlText w:val="•"/>
      <w:lvlJc w:val="left"/>
      <w:pPr>
        <w:ind w:left="360" w:hanging="360"/>
      </w:pPr>
      <w:rPr>
        <w:rFonts w:ascii="Arial" w:eastAsiaTheme="minorHAnsi" w:hAnsi="Arial" w:cs="Aria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2E6386"/>
    <w:multiLevelType w:val="hybridMultilevel"/>
    <w:tmpl w:val="9350F188"/>
    <w:lvl w:ilvl="0" w:tplc="9CB417C0">
      <w:start w:val="1"/>
      <w:numFmt w:val="bullet"/>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DE4ACF"/>
    <w:multiLevelType w:val="hybridMultilevel"/>
    <w:tmpl w:val="6868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F068E"/>
    <w:multiLevelType w:val="hybridMultilevel"/>
    <w:tmpl w:val="AB0ED4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993652"/>
    <w:multiLevelType w:val="hybridMultilevel"/>
    <w:tmpl w:val="5D18C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AC5112"/>
    <w:multiLevelType w:val="hybridMultilevel"/>
    <w:tmpl w:val="B8B6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22777C"/>
    <w:multiLevelType w:val="hybridMultilevel"/>
    <w:tmpl w:val="4072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FB5FC7"/>
    <w:multiLevelType w:val="hybridMultilevel"/>
    <w:tmpl w:val="42E4A0E2"/>
    <w:lvl w:ilvl="0" w:tplc="9CB417C0">
      <w:start w:val="1"/>
      <w:numFmt w:val="bullet"/>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EA15DF"/>
    <w:multiLevelType w:val="hybridMultilevel"/>
    <w:tmpl w:val="5FFA7000"/>
    <w:lvl w:ilvl="0" w:tplc="A84845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C3247"/>
    <w:multiLevelType w:val="hybridMultilevel"/>
    <w:tmpl w:val="2FAAEE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E3B28"/>
    <w:multiLevelType w:val="hybridMultilevel"/>
    <w:tmpl w:val="769EFA18"/>
    <w:lvl w:ilvl="0" w:tplc="0C78B5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0"/>
  </w:num>
  <w:num w:numId="6">
    <w:abstractNumId w:val="16"/>
  </w:num>
  <w:num w:numId="7">
    <w:abstractNumId w:val="4"/>
  </w:num>
  <w:num w:numId="8">
    <w:abstractNumId w:val="13"/>
  </w:num>
  <w:num w:numId="9">
    <w:abstractNumId w:val="12"/>
  </w:num>
  <w:num w:numId="10">
    <w:abstractNumId w:val="0"/>
  </w:num>
  <w:num w:numId="11">
    <w:abstractNumId w:val="15"/>
  </w:num>
  <w:num w:numId="12">
    <w:abstractNumId w:val="17"/>
  </w:num>
  <w:num w:numId="13">
    <w:abstractNumId w:val="14"/>
  </w:num>
  <w:num w:numId="14">
    <w:abstractNumId w:val="8"/>
  </w:num>
  <w:num w:numId="15">
    <w:abstractNumId w:val="1"/>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E67"/>
    <w:rsid w:val="00000C40"/>
    <w:rsid w:val="0004224C"/>
    <w:rsid w:val="00087EF2"/>
    <w:rsid w:val="000F3029"/>
    <w:rsid w:val="00107038"/>
    <w:rsid w:val="00131E67"/>
    <w:rsid w:val="00160787"/>
    <w:rsid w:val="00173FDE"/>
    <w:rsid w:val="0017450B"/>
    <w:rsid w:val="00284BF9"/>
    <w:rsid w:val="002E0EFF"/>
    <w:rsid w:val="003004FE"/>
    <w:rsid w:val="003904C0"/>
    <w:rsid w:val="003E0A20"/>
    <w:rsid w:val="004E4BEA"/>
    <w:rsid w:val="00561C51"/>
    <w:rsid w:val="005839FC"/>
    <w:rsid w:val="006037FA"/>
    <w:rsid w:val="00624E51"/>
    <w:rsid w:val="00652E05"/>
    <w:rsid w:val="006D04C0"/>
    <w:rsid w:val="006D29C7"/>
    <w:rsid w:val="007464B0"/>
    <w:rsid w:val="007469D3"/>
    <w:rsid w:val="00773477"/>
    <w:rsid w:val="007B448E"/>
    <w:rsid w:val="007F6D29"/>
    <w:rsid w:val="0084163E"/>
    <w:rsid w:val="0093557A"/>
    <w:rsid w:val="00A55547"/>
    <w:rsid w:val="00A7685F"/>
    <w:rsid w:val="00AE35B5"/>
    <w:rsid w:val="00B37F1A"/>
    <w:rsid w:val="00BD085A"/>
    <w:rsid w:val="00D6045B"/>
    <w:rsid w:val="00D778FD"/>
    <w:rsid w:val="00ED2E29"/>
    <w:rsid w:val="00ED47CA"/>
    <w:rsid w:val="00F95798"/>
    <w:rsid w:val="00FB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96AF3"/>
  <w15:docId w15:val="{B4470EEE-34E0-4466-8E29-227397CD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47"/>
    <w:rPr>
      <w:rFonts w:ascii="Arial" w:hAnsi="Arial" w:cs="Arial"/>
    </w:rPr>
  </w:style>
  <w:style w:type="paragraph" w:styleId="Heading1">
    <w:name w:val="heading 1"/>
    <w:basedOn w:val="Normal"/>
    <w:next w:val="Normal"/>
    <w:link w:val="Heading1Char"/>
    <w:uiPriority w:val="9"/>
    <w:qFormat/>
    <w:rsid w:val="00A55547"/>
    <w:pPr>
      <w:keepNext/>
      <w:keepLines/>
      <w:spacing w:before="240" w:after="120" w:line="240" w:lineRule="auto"/>
      <w:outlineLvl w:val="0"/>
    </w:pPr>
    <w:rPr>
      <w:b/>
      <w:color w:val="0070C0"/>
      <w:sz w:val="28"/>
      <w:szCs w:val="28"/>
    </w:rPr>
  </w:style>
  <w:style w:type="paragraph" w:styleId="Heading2">
    <w:name w:val="heading 2"/>
    <w:basedOn w:val="Normal"/>
    <w:next w:val="Normal"/>
    <w:link w:val="Heading2Char"/>
    <w:uiPriority w:val="9"/>
    <w:unhideWhenUsed/>
    <w:qFormat/>
    <w:rsid w:val="000F3029"/>
    <w:pPr>
      <w:keepNext/>
      <w:keepLines/>
      <w:spacing w:before="240" w:after="120"/>
      <w:outlineLvl w:val="1"/>
    </w:pPr>
    <w:rPr>
      <w:rFonts w:eastAsiaTheme="majorEastAsia"/>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47"/>
    <w:rPr>
      <w:rFonts w:ascii="Arial" w:hAnsi="Arial" w:cs="Arial"/>
      <w:b/>
      <w:color w:val="0070C0"/>
      <w:sz w:val="28"/>
      <w:szCs w:val="28"/>
    </w:rPr>
  </w:style>
  <w:style w:type="paragraph" w:styleId="ListParagraph">
    <w:name w:val="List Paragraph"/>
    <w:basedOn w:val="Normal"/>
    <w:uiPriority w:val="34"/>
    <w:qFormat/>
    <w:rsid w:val="000F3029"/>
    <w:pPr>
      <w:numPr>
        <w:numId w:val="10"/>
      </w:numPr>
      <w:spacing w:after="120"/>
    </w:pPr>
  </w:style>
  <w:style w:type="paragraph" w:styleId="Header">
    <w:name w:val="header"/>
    <w:basedOn w:val="Normal"/>
    <w:link w:val="HeaderChar"/>
    <w:uiPriority w:val="99"/>
    <w:unhideWhenUsed/>
    <w:rsid w:val="0008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EF2"/>
  </w:style>
  <w:style w:type="paragraph" w:styleId="Footer">
    <w:name w:val="footer"/>
    <w:basedOn w:val="Normal"/>
    <w:link w:val="FooterChar"/>
    <w:uiPriority w:val="99"/>
    <w:unhideWhenUsed/>
    <w:rsid w:val="0008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EF2"/>
  </w:style>
  <w:style w:type="character" w:customStyle="1" w:styleId="Heading2Char">
    <w:name w:val="Heading 2 Char"/>
    <w:basedOn w:val="DefaultParagraphFont"/>
    <w:link w:val="Heading2"/>
    <w:uiPriority w:val="9"/>
    <w:rsid w:val="000F3029"/>
    <w:rPr>
      <w:rFonts w:ascii="Arial" w:eastAsiaTheme="majorEastAsia" w:hAnsi="Arial" w:cs="Arial"/>
      <w:color w:val="2F5496" w:themeColor="accent1" w:themeShade="BF"/>
      <w:sz w:val="26"/>
      <w:szCs w:val="26"/>
    </w:rPr>
  </w:style>
  <w:style w:type="table" w:styleId="TableGrid">
    <w:name w:val="Table Grid"/>
    <w:basedOn w:val="TableNormal"/>
    <w:uiPriority w:val="59"/>
    <w:rsid w:val="001070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4224C"/>
    <w:pPr>
      <w:outlineLvl w:val="9"/>
    </w:pPr>
    <w:rPr>
      <w:lang w:val="en-US"/>
    </w:rPr>
  </w:style>
  <w:style w:type="paragraph" w:styleId="TOC1">
    <w:name w:val="toc 1"/>
    <w:basedOn w:val="Normal"/>
    <w:next w:val="Normal"/>
    <w:autoRedefine/>
    <w:uiPriority w:val="39"/>
    <w:unhideWhenUsed/>
    <w:rsid w:val="0004224C"/>
    <w:pPr>
      <w:spacing w:after="100"/>
    </w:pPr>
  </w:style>
  <w:style w:type="paragraph" w:styleId="TOC2">
    <w:name w:val="toc 2"/>
    <w:basedOn w:val="Normal"/>
    <w:next w:val="Normal"/>
    <w:autoRedefine/>
    <w:uiPriority w:val="39"/>
    <w:unhideWhenUsed/>
    <w:rsid w:val="0004224C"/>
    <w:pPr>
      <w:spacing w:after="100"/>
      <w:ind w:left="220"/>
    </w:pPr>
  </w:style>
  <w:style w:type="character" w:styleId="Hyperlink">
    <w:name w:val="Hyperlink"/>
    <w:basedOn w:val="DefaultParagraphFont"/>
    <w:uiPriority w:val="99"/>
    <w:unhideWhenUsed/>
    <w:rsid w:val="0004224C"/>
    <w:rPr>
      <w:color w:val="0563C1" w:themeColor="hyperlink"/>
      <w:u w:val="single"/>
    </w:rPr>
  </w:style>
  <w:style w:type="character" w:styleId="CommentReference">
    <w:name w:val="annotation reference"/>
    <w:basedOn w:val="DefaultParagraphFont"/>
    <w:uiPriority w:val="99"/>
    <w:semiHidden/>
    <w:unhideWhenUsed/>
    <w:rsid w:val="00F95798"/>
    <w:rPr>
      <w:sz w:val="16"/>
      <w:szCs w:val="16"/>
    </w:rPr>
  </w:style>
  <w:style w:type="paragraph" w:styleId="CommentText">
    <w:name w:val="annotation text"/>
    <w:basedOn w:val="Normal"/>
    <w:link w:val="CommentTextChar"/>
    <w:uiPriority w:val="99"/>
    <w:unhideWhenUsed/>
    <w:rsid w:val="00F95798"/>
    <w:pPr>
      <w:spacing w:line="240" w:lineRule="auto"/>
    </w:pPr>
    <w:rPr>
      <w:sz w:val="20"/>
      <w:szCs w:val="20"/>
    </w:rPr>
  </w:style>
  <w:style w:type="character" w:customStyle="1" w:styleId="CommentTextChar">
    <w:name w:val="Comment Text Char"/>
    <w:basedOn w:val="DefaultParagraphFont"/>
    <w:link w:val="CommentText"/>
    <w:uiPriority w:val="99"/>
    <w:rsid w:val="00F95798"/>
    <w:rPr>
      <w:sz w:val="20"/>
      <w:szCs w:val="20"/>
    </w:rPr>
  </w:style>
  <w:style w:type="paragraph" w:styleId="CommentSubject">
    <w:name w:val="annotation subject"/>
    <w:basedOn w:val="CommentText"/>
    <w:next w:val="CommentText"/>
    <w:link w:val="CommentSubjectChar"/>
    <w:uiPriority w:val="99"/>
    <w:semiHidden/>
    <w:unhideWhenUsed/>
    <w:rsid w:val="00F95798"/>
    <w:rPr>
      <w:b/>
      <w:bCs/>
    </w:rPr>
  </w:style>
  <w:style w:type="character" w:customStyle="1" w:styleId="CommentSubjectChar">
    <w:name w:val="Comment Subject Char"/>
    <w:basedOn w:val="CommentTextChar"/>
    <w:link w:val="CommentSubject"/>
    <w:uiPriority w:val="99"/>
    <w:semiHidden/>
    <w:rsid w:val="00F95798"/>
    <w:rPr>
      <w:b/>
      <w:bCs/>
      <w:sz w:val="20"/>
      <w:szCs w:val="20"/>
    </w:rPr>
  </w:style>
  <w:style w:type="paragraph" w:styleId="BalloonText">
    <w:name w:val="Balloon Text"/>
    <w:basedOn w:val="Normal"/>
    <w:link w:val="BalloonTextChar"/>
    <w:uiPriority w:val="99"/>
    <w:semiHidden/>
    <w:unhideWhenUsed/>
    <w:rsid w:val="00F95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EBB9-FCEA-434C-96B7-96BBFFF7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BPAS</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Booth</dc:creator>
  <cp:lastModifiedBy>Amelia McInnes-Dean</cp:lastModifiedBy>
  <cp:revision>2</cp:revision>
  <cp:lastPrinted>2019-03-20T09:19:00Z</cp:lastPrinted>
  <dcterms:created xsi:type="dcterms:W3CDTF">2021-10-04T09:37:00Z</dcterms:created>
  <dcterms:modified xsi:type="dcterms:W3CDTF">2021-10-04T09:37:00Z</dcterms:modified>
</cp:coreProperties>
</file>